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119"/>
        <w:spacing w:before="208" w:line="219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b/>
          <w:bCs/>
          <w:color w:val="E9292F"/>
          <w:spacing w:val="38"/>
        </w:rPr>
        <w:t>昆山市公安局技术防范办公室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39"/>
        <w:spacing w:line="60" w:lineRule="exact"/>
        <w:textAlignment w:val="center"/>
        <w:rPr/>
      </w:pPr>
      <w:r>
        <w:drawing>
          <wp:inline distT="0" distB="0" distL="0" distR="0">
            <wp:extent cx="5708633" cy="3813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8633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905"/>
        <w:spacing w:before="130" w:line="591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39"/>
          <w:position w:val="13"/>
        </w:rPr>
        <w:t>关于印发《昆山市住宅小区智能安全技术防范</w:t>
      </w:r>
    </w:p>
    <w:p>
      <w:pPr>
        <w:ind w:left="1855"/>
        <w:spacing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18"/>
        </w:rPr>
        <w:t>系统建设要求(2021版)》的通知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spacing w:before="107" w:line="22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</w:rPr>
        <w:t>各安防工程建设、设计、施工、监理单位：</w:t>
      </w:r>
    </w:p>
    <w:p>
      <w:pPr>
        <w:ind w:right="80" w:firstLine="699"/>
        <w:spacing w:before="206" w:line="33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4"/>
        </w:rPr>
        <w:t>为进一步适应城市建设、社会治理及安防技术的快速发展，</w:t>
      </w:r>
      <w:r>
        <w:rPr>
          <w:rFonts w:ascii="SimSun" w:hAnsi="SimSun" w:eastAsia="SimSun" w:cs="SimSun"/>
          <w:sz w:val="33"/>
          <w:szCs w:val="33"/>
          <w:spacing w:val="8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1"/>
        </w:rPr>
        <w:t>利用安防技术提高居民住宅小区安全防范能力和提升居民住宅</w:t>
      </w:r>
      <w:r>
        <w:rPr>
          <w:rFonts w:ascii="SimSun" w:hAnsi="SimSun" w:eastAsia="SimSun" w:cs="SimSun"/>
          <w:sz w:val="33"/>
          <w:szCs w:val="33"/>
          <w:spacing w:val="12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1"/>
        </w:rPr>
        <w:t>小区智慧生活应用水平，根据全省推进新一代雪亮技防工程建设</w:t>
      </w:r>
      <w:r>
        <w:rPr>
          <w:rFonts w:ascii="SimSun" w:hAnsi="SimSun" w:eastAsia="SimSun" w:cs="SimSun"/>
          <w:sz w:val="33"/>
          <w:szCs w:val="33"/>
          <w:spacing w:val="12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4"/>
        </w:rPr>
        <w:t>指导意见、《苏州市居民住宅小区安全防范系统建</w:t>
      </w:r>
      <w:r>
        <w:rPr>
          <w:rFonts w:ascii="SimSun" w:hAnsi="SimSun" w:eastAsia="SimSun" w:cs="SimSun"/>
          <w:sz w:val="33"/>
          <w:szCs w:val="33"/>
          <w:spacing w:val="-5"/>
        </w:rPr>
        <w:t>设要求(2019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7"/>
        </w:rPr>
        <w:t>版)》和我市实际情况需要，参照最新安全防范工程技术标准</w:t>
      </w:r>
      <w:r>
        <w:rPr>
          <w:rFonts w:ascii="SimSun" w:hAnsi="SimSun" w:eastAsia="SimSun" w:cs="SimSun"/>
          <w:sz w:val="33"/>
          <w:szCs w:val="33"/>
          <w:spacing w:val="10"/>
        </w:rPr>
        <w:t xml:space="preserve"> </w:t>
      </w:r>
      <w:r>
        <w:rPr>
          <w:rFonts w:ascii="SimSun" w:hAnsi="SimSun" w:eastAsia="SimSun" w:cs="SimSun"/>
          <w:sz w:val="33"/>
          <w:szCs w:val="33"/>
        </w:rPr>
        <w:t>(GB50348-2018)和行业规范要求，修改制定了《昆山市住宅小</w:t>
      </w:r>
      <w:r>
        <w:rPr>
          <w:rFonts w:ascii="SimSun" w:hAnsi="SimSun" w:eastAsia="SimSun" w:cs="SimSun"/>
          <w:sz w:val="33"/>
          <w:szCs w:val="33"/>
          <w:spacing w:val="15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6"/>
        </w:rPr>
        <w:t>区智能安全技术防范系统建设要求(2021版)》,现予以印发，请</w:t>
      </w:r>
    </w:p>
    <w:p>
      <w:pPr>
        <w:spacing w:before="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6"/>
        </w:rPr>
        <w:t>遵照执行。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4079"/>
        <w:spacing w:before="108" w:line="219" w:lineRule="auto"/>
        <w:rPr>
          <w:rFonts w:ascii="SimSun" w:hAnsi="SimSun" w:eastAsia="SimSun" w:cs="SimSun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3479768</wp:posOffset>
            </wp:positionH>
            <wp:positionV relativeFrom="paragraph">
              <wp:posOffset>-663868</wp:posOffset>
            </wp:positionV>
            <wp:extent cx="1466867" cy="146688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867" cy="146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3"/>
          <w:szCs w:val="33"/>
          <w:spacing w:val="-11"/>
        </w:rPr>
        <w:t>昆山市公安局技术防范办公室</w:t>
      </w:r>
    </w:p>
    <w:p>
      <w:pPr>
        <w:ind w:left="4949"/>
        <w:spacing w:before="22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29"/>
        </w:rPr>
        <w:t>2021年10月15百</w:t>
      </w:r>
    </w:p>
    <w:p>
      <w:pPr>
        <w:sectPr>
          <w:pgSz w:w="11900" w:h="16820"/>
          <w:pgMar w:top="1429" w:right="1459" w:bottom="0" w:left="1410" w:header="0" w:footer="0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804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46"/>
        </w:rPr>
        <w:t>昆山市住宅小区智能安全技术防范系统建设要求</w:t>
      </w:r>
    </w:p>
    <w:p>
      <w:pPr>
        <w:ind w:left="3754"/>
        <w:spacing w:before="253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(</w:t>
      </w:r>
      <w:r>
        <w:rPr>
          <w:rFonts w:ascii="SimSun" w:hAnsi="SimSun" w:eastAsia="SimSun" w:cs="SimSun"/>
          <w:sz w:val="31"/>
          <w:szCs w:val="31"/>
          <w:spacing w:val="-55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2</w:t>
      </w:r>
      <w:r>
        <w:rPr>
          <w:rFonts w:ascii="SimSun" w:hAnsi="SimSun" w:eastAsia="SimSun" w:cs="SimSun"/>
          <w:sz w:val="31"/>
          <w:szCs w:val="31"/>
          <w:spacing w:val="-59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0</w:t>
      </w:r>
      <w:r>
        <w:rPr>
          <w:rFonts w:ascii="SimSun" w:hAnsi="SimSun" w:eastAsia="SimSun" w:cs="SimSun"/>
          <w:sz w:val="31"/>
          <w:szCs w:val="31"/>
          <w:spacing w:val="-58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2</w:t>
      </w:r>
      <w:r>
        <w:rPr>
          <w:rFonts w:ascii="SimSun" w:hAnsi="SimSun" w:eastAsia="SimSun" w:cs="SimSun"/>
          <w:sz w:val="31"/>
          <w:szCs w:val="31"/>
          <w:spacing w:val="-39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1</w:t>
      </w:r>
      <w:r>
        <w:rPr>
          <w:rFonts w:ascii="SimSun" w:hAnsi="SimSun" w:eastAsia="SimSun" w:cs="SimSun"/>
          <w:sz w:val="31"/>
          <w:szCs w:val="31"/>
          <w:spacing w:val="-61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版</w:t>
      </w:r>
      <w:r>
        <w:rPr>
          <w:rFonts w:ascii="SimSun" w:hAnsi="SimSun" w:eastAsia="SimSun" w:cs="SimSun"/>
          <w:sz w:val="31"/>
          <w:szCs w:val="31"/>
          <w:spacing w:val="-61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7"/>
        </w:rPr>
        <w:t>)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4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3"/>
        </w:rPr>
        <w:t>1</w:t>
      </w:r>
      <w:r>
        <w:rPr>
          <w:rFonts w:ascii="SimHei" w:hAnsi="SimHei" w:eastAsia="SimHei" w:cs="SimHei"/>
          <w:sz w:val="31"/>
          <w:szCs w:val="31"/>
          <w:spacing w:val="17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3"/>
        </w:rPr>
        <w:t>范围</w:t>
      </w:r>
    </w:p>
    <w:p>
      <w:pPr>
        <w:ind w:left="649"/>
        <w:spacing w:before="267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  <w:position w:val="22"/>
        </w:rPr>
        <w:t>1.1</w:t>
      </w:r>
      <w:r>
        <w:rPr>
          <w:rFonts w:ascii="SimSun" w:hAnsi="SimSun" w:eastAsia="SimSun" w:cs="SimSun"/>
          <w:sz w:val="31"/>
          <w:szCs w:val="31"/>
          <w:spacing w:val="35"/>
          <w:position w:val="22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20"/>
          <w:position w:val="22"/>
        </w:rPr>
        <w:t>本要求规定了本市居民住宅小区(以下简称小区)安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全技术防范系统设计、施工、评审、检验和验收的要求。</w:t>
      </w:r>
    </w:p>
    <w:p>
      <w:pPr>
        <w:ind w:left="649"/>
        <w:spacing w:before="230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2"/>
        </w:rPr>
        <w:t>1.2</w:t>
      </w:r>
      <w:r>
        <w:rPr>
          <w:rFonts w:ascii="SimSun" w:hAnsi="SimSun" w:eastAsia="SimSun" w:cs="SimSun"/>
          <w:sz w:val="31"/>
          <w:szCs w:val="31"/>
          <w:spacing w:val="34"/>
          <w:position w:val="22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8"/>
          <w:position w:val="22"/>
        </w:rPr>
        <w:t>本要求适用于本市住宅小区安全技术防范系统。已建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住宅小区安全技术防范系统的改建、扩建应参照执行。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7"/>
        </w:rPr>
        <w:t>2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7"/>
        </w:rPr>
        <w:t>规范性引用文件</w:t>
      </w:r>
    </w:p>
    <w:p>
      <w:pPr>
        <w:ind w:right="64" w:firstLine="649"/>
        <w:spacing w:before="253" w:line="36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下列文件中对于本要求的应用是必不可少。凡是注日期的引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用文件，仅注日期的版本适用于本要求。凡是不注</w:t>
      </w:r>
      <w:r>
        <w:rPr>
          <w:rFonts w:ascii="SimSun" w:hAnsi="SimSun" w:eastAsia="SimSun" w:cs="SimSun"/>
          <w:sz w:val="31"/>
          <w:szCs w:val="31"/>
          <w:spacing w:val="8"/>
        </w:rPr>
        <w:t>日期的引用文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件，其最新版本(包括所有的修改单)适用于本要求</w:t>
      </w:r>
      <w:r>
        <w:rPr>
          <w:rFonts w:ascii="SimSun" w:hAnsi="SimSun" w:eastAsia="SimSun" w:cs="SimSun"/>
          <w:sz w:val="31"/>
          <w:szCs w:val="31"/>
          <w:spacing w:val="3"/>
        </w:rPr>
        <w:t>。</w:t>
      </w:r>
    </w:p>
    <w:p>
      <w:pPr>
        <w:ind w:left="624"/>
        <w:spacing w:before="224" w:line="58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  <w:position w:val="20"/>
        </w:rPr>
        <w:t>《昆山市居民住宅小区安全技术防范设施建设</w:t>
      </w:r>
      <w:r>
        <w:rPr>
          <w:rFonts w:ascii="SimSun" w:hAnsi="SimSun" w:eastAsia="SimSun" w:cs="SimSun"/>
          <w:sz w:val="31"/>
          <w:szCs w:val="31"/>
          <w:spacing w:val="23"/>
          <w:position w:val="20"/>
        </w:rPr>
        <w:t>和管理实施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意见》(昆综办【2010】30号)</w:t>
      </w:r>
    </w:p>
    <w:p>
      <w:pPr>
        <w:ind w:left="649"/>
        <w:spacing w:before="252" w:line="59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  <w:position w:val="21"/>
        </w:rPr>
        <w:t>关于进一步贯彻落实《昆山市居民住宅小区安</w:t>
      </w:r>
      <w:r>
        <w:rPr>
          <w:rFonts w:ascii="SimSun" w:hAnsi="SimSun" w:eastAsia="SimSun" w:cs="SimSun"/>
          <w:sz w:val="31"/>
          <w:szCs w:val="31"/>
          <w:spacing w:val="9"/>
          <w:position w:val="21"/>
        </w:rPr>
        <w:t>全技术防范设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施建设和管理实施意见》的通知2013版</w:t>
      </w:r>
    </w:p>
    <w:p>
      <w:pPr>
        <w:ind w:left="649"/>
        <w:spacing w:before="24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关于视频监控系统采用数字系统的通知2014版</w:t>
      </w:r>
    </w:p>
    <w:p>
      <w:pPr>
        <w:ind w:left="649"/>
        <w:spacing w:before="233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关于加强社会面视频监控联网的通知2016版</w:t>
      </w:r>
    </w:p>
    <w:p>
      <w:pPr>
        <w:ind w:left="649"/>
        <w:spacing w:before="253" w:line="58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0"/>
        </w:rPr>
        <w:t>昆山市公共停车场、小区出入口视频车牌识别管理系统建设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及联网要求</w:t>
      </w:r>
    </w:p>
    <w:p>
      <w:pPr>
        <w:ind w:left="649"/>
        <w:spacing w:before="24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昆山市民防工程安全技术防范设施设计与建设实施意见</w:t>
      </w:r>
    </w:p>
    <w:p>
      <w:pPr>
        <w:sectPr>
          <w:footerReference w:type="default" r:id="rId3"/>
          <w:pgSz w:w="11900" w:h="16820"/>
          <w:pgMar w:top="1429" w:right="1461" w:bottom="1310" w:left="1410" w:header="0" w:footer="1041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629"/>
        <w:spacing w:before="104" w:line="59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3"/>
          <w:position w:val="20"/>
        </w:rPr>
        <w:t>《昆山市老旧住宅小区安全防范系统技术要求》昆综委办</w:t>
      </w:r>
    </w:p>
    <w:p>
      <w:pPr>
        <w:ind w:left="9"/>
        <w:spacing w:before="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0"/>
        </w:rPr>
        <w:t>〔2018〕4号</w:t>
      </w:r>
    </w:p>
    <w:p>
      <w:pPr>
        <w:ind w:left="629"/>
        <w:spacing w:before="245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《安全防范工程技术标准》GB</w:t>
      </w:r>
      <w:r>
        <w:rPr>
          <w:rFonts w:ascii="SimSun" w:hAnsi="SimSun" w:eastAsia="SimSun" w:cs="SimSun"/>
          <w:sz w:val="32"/>
          <w:szCs w:val="32"/>
          <w:spacing w:val="40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50348-2018</w:t>
      </w:r>
    </w:p>
    <w:p>
      <w:pPr>
        <w:ind w:left="629"/>
        <w:spacing w:before="208" w:line="623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2"/>
          <w:position w:val="22"/>
        </w:rPr>
        <w:t>《苏州市“智慧技防小区”建设要求暨苏州市居民住宅小区安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</w:rPr>
        <w:t>全防范系统建设要求(2019版)》</w:t>
      </w:r>
    </w:p>
    <w:p>
      <w:pPr>
        <w:ind w:left="629"/>
        <w:spacing w:before="197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  <w:position w:val="21"/>
        </w:rPr>
        <w:t>《昆山市住宅小区智能化管理系统实施方案》昆住建〔2020〕</w:t>
      </w:r>
    </w:p>
    <w:p>
      <w:pPr>
        <w:spacing w:before="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4"/>
        </w:rPr>
        <w:t>145号</w:t>
      </w:r>
    </w:p>
    <w:p>
      <w:pPr>
        <w:ind w:left="629"/>
        <w:spacing w:before="246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</w:rPr>
        <w:t>《江苏住宅设计标准》</w:t>
      </w:r>
      <w:r>
        <w:rPr>
          <w:rFonts w:ascii="SimSun" w:hAnsi="SimSun" w:eastAsia="SimSun" w:cs="SimSun"/>
          <w:sz w:val="32"/>
          <w:szCs w:val="32"/>
        </w:rPr>
        <w:t>DB</w:t>
      </w:r>
      <w:r>
        <w:rPr>
          <w:rFonts w:ascii="SimSun" w:hAnsi="SimSun" w:eastAsia="SimSun" w:cs="SimSun"/>
          <w:sz w:val="32"/>
          <w:szCs w:val="32"/>
          <w:spacing w:val="9"/>
        </w:rPr>
        <w:t>323920-2020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left="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3</w:t>
      </w:r>
      <w:r>
        <w:rPr>
          <w:rFonts w:ascii="SimHei" w:hAnsi="SimHei" w:eastAsia="SimHei" w:cs="SimHei"/>
          <w:sz w:val="32"/>
          <w:szCs w:val="32"/>
          <w:spacing w:val="21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安全技术防范系统基本组成</w:t>
      </w:r>
    </w:p>
    <w:p>
      <w:pPr>
        <w:ind w:left="689"/>
        <w:spacing w:before="244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  <w:position w:val="21"/>
        </w:rPr>
        <w:t>住宅小区安全防范系统由周界防护、公共区域安全防范、住</w:t>
      </w:r>
    </w:p>
    <w:p>
      <w:pPr>
        <w:ind w:left="69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</w:rPr>
        <w:t>户安全防范及小区监控中心(安全管理系统)四部分组成。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4</w:t>
      </w:r>
      <w:r>
        <w:rPr>
          <w:rFonts w:ascii="SimHei" w:hAnsi="SimHei" w:eastAsia="SimHei" w:cs="SimHei"/>
          <w:sz w:val="32"/>
          <w:szCs w:val="32"/>
          <w:spacing w:val="9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系统技术要求</w:t>
      </w:r>
    </w:p>
    <w:p>
      <w:pPr>
        <w:ind w:left="614"/>
        <w:spacing w:before="216" w:line="225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</w:rPr>
        <w:t>4.1</w:t>
      </w:r>
      <w:r>
        <w:rPr>
          <w:rFonts w:ascii="KaiTi" w:hAnsi="KaiTi" w:eastAsia="KaiTi" w:cs="KaiTi"/>
          <w:sz w:val="32"/>
          <w:szCs w:val="32"/>
          <w:spacing w:val="103"/>
        </w:rPr>
        <w:t xml:space="preserve"> </w:t>
      </w:r>
      <w:r>
        <w:rPr>
          <w:rFonts w:ascii="KaiTi" w:hAnsi="KaiTi" w:eastAsia="KaiTi" w:cs="KaiTi"/>
          <w:sz w:val="32"/>
          <w:szCs w:val="32"/>
          <w:b/>
          <w:bCs/>
        </w:rPr>
        <w:t>基本要求</w:t>
      </w:r>
    </w:p>
    <w:p>
      <w:pPr>
        <w:ind w:left="609"/>
        <w:spacing w:before="238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  <w:position w:val="21"/>
        </w:rPr>
        <w:t>4.1.1</w:t>
      </w:r>
      <w:r>
        <w:rPr>
          <w:rFonts w:ascii="SimSun" w:hAnsi="SimSun" w:eastAsia="SimSun" w:cs="SimSun"/>
          <w:sz w:val="32"/>
          <w:szCs w:val="32"/>
          <w:spacing w:val="140"/>
          <w:position w:val="2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  <w:position w:val="21"/>
        </w:rPr>
        <w:t>安全防范系统建设应符合建前论证、建中监督、建后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验收的流程。</w:t>
      </w:r>
    </w:p>
    <w:p>
      <w:pPr>
        <w:ind w:right="249" w:firstLine="60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4.1.2</w:t>
      </w:r>
      <w:r>
        <w:rPr>
          <w:rFonts w:ascii="SimSun" w:hAnsi="SimSun" w:eastAsia="SimSun" w:cs="SimSun"/>
          <w:sz w:val="32"/>
          <w:szCs w:val="32"/>
          <w:spacing w:val="14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小区安全防范工程程序应符合《安全防范工程程序与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要求》</w:t>
      </w:r>
      <w:r>
        <w:rPr>
          <w:rFonts w:ascii="SimSun" w:hAnsi="SimSun" w:eastAsia="SimSun" w:cs="SimSun"/>
          <w:sz w:val="32"/>
          <w:szCs w:val="3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GA/T75</w:t>
      </w:r>
      <w:r>
        <w:rPr>
          <w:rFonts w:ascii="Times New Roman" w:hAnsi="Times New Roman" w:eastAsia="Times New Roman" w:cs="Times New Roman"/>
          <w:sz w:val="32"/>
          <w:szCs w:val="32"/>
          <w:spacing w:val="7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的规定，安全防范系统的设计原则、设计要素、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系统传输与布线，以及供电、防雷与接地设计应符合《安</w:t>
      </w:r>
      <w:r>
        <w:rPr>
          <w:rFonts w:ascii="SimSun" w:hAnsi="SimSun" w:eastAsia="SimSun" w:cs="SimSun"/>
          <w:sz w:val="32"/>
          <w:szCs w:val="32"/>
          <w:spacing w:val="-3"/>
        </w:rPr>
        <w:t>全防范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0"/>
        </w:rPr>
        <w:t>工程技术标准》</w:t>
      </w: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10"/>
        </w:rPr>
        <w:t>50348-2018第6章的相关规定。</w:t>
      </w:r>
    </w:p>
    <w:p>
      <w:pPr>
        <w:ind w:left="609"/>
        <w:spacing w:before="222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4.1.3</w:t>
      </w:r>
      <w:r>
        <w:rPr>
          <w:rFonts w:ascii="SimSun" w:hAnsi="SimSun" w:eastAsia="SimSun" w:cs="SimSun"/>
          <w:sz w:val="32"/>
          <w:szCs w:val="32"/>
          <w:spacing w:val="14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安全防范系统中使用的设备和产品，应符合国家</w:t>
      </w:r>
      <w:r>
        <w:rPr>
          <w:rFonts w:ascii="SimSun" w:hAnsi="SimSun" w:eastAsia="SimSun" w:cs="SimSun"/>
          <w:sz w:val="32"/>
          <w:szCs w:val="32"/>
          <w:spacing w:val="-6"/>
        </w:rPr>
        <w:t>法律</w:t>
      </w:r>
    </w:p>
    <w:p>
      <w:pPr>
        <w:sectPr>
          <w:footerReference w:type="default" r:id="rId4"/>
          <w:pgSz w:w="11900" w:h="16820"/>
          <w:pgMar w:top="1429" w:right="1320" w:bottom="1329" w:left="1420" w:header="0" w:footer="1061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before="104" w:line="61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  <w:position w:val="21"/>
        </w:rPr>
        <w:t>法规、现行强制性标准和安全防范管理的要求，并经产品质量认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证或国家权威部门检验、检测合格。</w:t>
      </w:r>
    </w:p>
    <w:p>
      <w:pPr>
        <w:ind w:right="2" w:firstLine="62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4.1.4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安全技术防范系统应同本市监控报警联网系统的建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设相协调、配套，作为社会监控报警接入资源时，其网络接口、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性能要求应符合</w:t>
      </w:r>
      <w:r>
        <w:rPr>
          <w:rFonts w:ascii="Times New Roman" w:hAnsi="Times New Roman" w:eastAsia="Times New Roman" w:cs="Times New Roman"/>
          <w:sz w:val="32"/>
          <w:szCs w:val="32"/>
        </w:rPr>
        <w:t>GB</w:t>
      </w:r>
      <w:r>
        <w:rPr>
          <w:rFonts w:ascii="Times New Roman" w:hAnsi="Times New Roman" w:eastAsia="Times New Roman" w:cs="Times New Roman"/>
          <w:sz w:val="32"/>
          <w:szCs w:val="32"/>
          <w:spacing w:val="5"/>
        </w:rPr>
        <w:t>/T28181-2016</w:t>
      </w:r>
      <w:r>
        <w:rPr>
          <w:rFonts w:ascii="Times New Roman" w:hAnsi="Times New Roman" w:eastAsia="Times New Roman" w:cs="Times New Roman"/>
          <w:sz w:val="32"/>
          <w:szCs w:val="32"/>
          <w:spacing w:val="-4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、</w:t>
      </w:r>
      <w:r>
        <w:rPr>
          <w:rFonts w:ascii="Times New Roman" w:hAnsi="Times New Roman" w:eastAsia="Times New Roman" w:cs="Times New Roman"/>
          <w:sz w:val="32"/>
          <w:szCs w:val="32"/>
        </w:rPr>
        <w:t>GA</w:t>
      </w:r>
      <w:r>
        <w:rPr>
          <w:rFonts w:ascii="Times New Roman" w:hAnsi="Times New Roman" w:eastAsia="Times New Roman" w:cs="Times New Roman"/>
          <w:sz w:val="32"/>
          <w:szCs w:val="32"/>
          <w:spacing w:val="5"/>
        </w:rPr>
        <w:t>/T6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69</w:t>
      </w:r>
      <w:r>
        <w:rPr>
          <w:rFonts w:ascii="Times New Roman" w:hAnsi="Times New Roman" w:eastAsia="Times New Roman" w:cs="Times New Roman"/>
          <w:sz w:val="32"/>
          <w:szCs w:val="32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.</w:t>
      </w:r>
      <w:r>
        <w:rPr>
          <w:rFonts w:ascii="Times New Roman" w:hAnsi="Times New Roman" w:eastAsia="Times New Roman" w:cs="Times New Roman"/>
          <w:sz w:val="32"/>
          <w:szCs w:val="32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-4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、</w:t>
      </w:r>
      <w:r>
        <w:rPr>
          <w:rFonts w:ascii="Times New Roman" w:hAnsi="Times New Roman" w:eastAsia="Times New Roman" w:cs="Times New Roman"/>
          <w:sz w:val="32"/>
          <w:szCs w:val="32"/>
        </w:rPr>
        <w:t>GA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/T1400</w:t>
      </w:r>
      <w:r>
        <w:rPr>
          <w:rFonts w:ascii="Times New Roman" w:hAnsi="Times New Roman" w:eastAsia="Times New Roman" w:cs="Times New Roman"/>
          <w:sz w:val="32"/>
          <w:szCs w:val="32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.3</w:t>
      </w:r>
      <w:r>
        <w:rPr>
          <w:rFonts w:ascii="SimSun" w:hAnsi="SimSun" w:eastAsia="SimSun" w:cs="SimSun"/>
          <w:sz w:val="32"/>
          <w:szCs w:val="32"/>
          <w:spacing w:val="4"/>
        </w:rPr>
        <w:t>、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GA</w:t>
      </w:r>
      <w:r>
        <w:rPr>
          <w:rFonts w:ascii="SimSun" w:hAnsi="SimSun" w:eastAsia="SimSun" w:cs="SimSun"/>
          <w:sz w:val="32"/>
          <w:szCs w:val="32"/>
          <w:spacing w:val="2"/>
        </w:rPr>
        <w:t>/T</w:t>
      </w:r>
      <w:r>
        <w:rPr>
          <w:rFonts w:ascii="SimSun" w:hAnsi="SimSun" w:eastAsia="SimSun" w:cs="SimSun"/>
          <w:sz w:val="32"/>
          <w:szCs w:val="32"/>
          <w:spacing w:val="5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1400.4等相关标准要求。</w:t>
      </w:r>
    </w:p>
    <w:p>
      <w:pPr>
        <w:ind w:left="629"/>
        <w:spacing w:before="219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  <w:position w:val="21"/>
        </w:rPr>
        <w:t>4.1.5</w:t>
      </w:r>
      <w:r>
        <w:rPr>
          <w:rFonts w:ascii="SimSun" w:hAnsi="SimSun" w:eastAsia="SimSun" w:cs="SimSun"/>
          <w:sz w:val="32"/>
          <w:szCs w:val="32"/>
          <w:spacing w:val="132"/>
          <w:position w:val="2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  <w:position w:val="21"/>
        </w:rPr>
        <w:t>各系统的设置、运行、故障等信息的保存时间应≥30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天，以下另有要求的以具体要求为准。</w:t>
      </w:r>
    </w:p>
    <w:p>
      <w:pPr>
        <w:ind w:left="629"/>
        <w:spacing w:before="215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4.1.6</w:t>
      </w:r>
      <w:r>
        <w:rPr>
          <w:rFonts w:ascii="SimSun" w:hAnsi="SimSun" w:eastAsia="SimSun" w:cs="SimSun"/>
          <w:sz w:val="32"/>
          <w:szCs w:val="32"/>
          <w:spacing w:val="149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小区技防设施基本配置应符合表1的规定。</w:t>
      </w:r>
    </w:p>
    <w:p>
      <w:pPr>
        <w:ind w:left="2094"/>
        <w:spacing w:before="24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表</w:t>
      </w:r>
      <w:r>
        <w:rPr>
          <w:rFonts w:ascii="SimHei" w:hAnsi="SimHei" w:eastAsia="SimHei" w:cs="SimHei"/>
          <w:sz w:val="32"/>
          <w:szCs w:val="32"/>
          <w:spacing w:val="2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1</w:t>
      </w:r>
      <w:r>
        <w:rPr>
          <w:rFonts w:ascii="SimHei" w:hAnsi="SimHei" w:eastAsia="SimHei" w:cs="SimHei"/>
          <w:sz w:val="32"/>
          <w:szCs w:val="32"/>
          <w:spacing w:val="11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住宅小区安全防范系统基本配置</w:t>
      </w:r>
    </w:p>
    <w:p>
      <w:pPr>
        <w:spacing w:line="17" w:lineRule="exact"/>
        <w:rPr/>
      </w:pPr>
      <w:r/>
    </w:p>
    <w:tbl>
      <w:tblPr>
        <w:tblStyle w:val="2"/>
        <w:tblW w:w="8519" w:type="dxa"/>
        <w:tblInd w:w="2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4"/>
        <w:gridCol w:w="859"/>
        <w:gridCol w:w="1278"/>
        <w:gridCol w:w="4664"/>
        <w:gridCol w:w="1144"/>
      </w:tblGrid>
      <w:tr>
        <w:trPr>
          <w:trHeight w:val="1203" w:hRule="atLeast"/>
        </w:trPr>
        <w:tc>
          <w:tcPr>
            <w:shd w:val="clear" w:fill="E8E8E8"/>
            <w:tcW w:w="574" w:type="dxa"/>
            <w:vAlign w:val="top"/>
            <w:textDirection w:val="tbRlV"/>
          </w:tcPr>
          <w:p>
            <w:pPr>
              <w:ind w:left="188"/>
              <w:spacing w:before="209" w:line="217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58"/>
                <w:w w:val="143"/>
              </w:rPr>
              <w:t>序号</w:t>
            </w:r>
          </w:p>
        </w:tc>
        <w:tc>
          <w:tcPr>
            <w:shd w:val="clear" w:fill="E8E8E8"/>
            <w:tcW w:w="2137" w:type="dxa"/>
            <w:vAlign w:val="top"/>
            <w:gridSpan w:val="2"/>
          </w:tcPr>
          <w:p>
            <w:pPr>
              <w:ind w:left="120"/>
              <w:spacing w:before="219" w:line="221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系统组成</w:t>
            </w:r>
          </w:p>
          <w:p>
            <w:pPr>
              <w:ind w:left="120"/>
              <w:spacing w:before="258" w:line="211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与相关子系统</w:t>
            </w:r>
          </w:p>
        </w:tc>
        <w:tc>
          <w:tcPr>
            <w:shd w:val="clear" w:fill="E1E1E1"/>
            <w:tcW w:w="466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101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3"/>
              </w:rPr>
              <w:t>安装区域或覆盖范围</w:t>
            </w:r>
          </w:p>
        </w:tc>
        <w:tc>
          <w:tcPr>
            <w:shd w:val="clear" w:fill="DCDCDC"/>
            <w:tcW w:w="1144" w:type="dxa"/>
            <w:vAlign w:val="top"/>
          </w:tcPr>
          <w:p>
            <w:pPr>
              <w:ind w:left="259"/>
              <w:spacing w:before="233" w:line="596" w:lineRule="exac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5"/>
                <w:position w:val="21"/>
              </w:rPr>
              <w:t>配置</w:t>
            </w:r>
          </w:p>
          <w:p>
            <w:pPr>
              <w:ind w:left="259"/>
              <w:spacing w:before="1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要求</w:t>
            </w:r>
          </w:p>
        </w:tc>
      </w:tr>
      <w:tr>
        <w:trPr>
          <w:trHeight w:val="609" w:hRule="atLeast"/>
        </w:trPr>
        <w:tc>
          <w:tcPr>
            <w:tcW w:w="5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101" w:line="15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1</w:t>
            </w:r>
          </w:p>
        </w:tc>
        <w:tc>
          <w:tcPr>
            <w:tcW w:w="8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70"/>
              <w:spacing w:before="100" w:line="589" w:lineRule="exac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  <w:position w:val="21"/>
              </w:rPr>
              <w:t>周界</w:t>
            </w:r>
          </w:p>
          <w:p>
            <w:pPr>
              <w:ind w:left="70"/>
              <w:spacing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1"/>
              </w:rPr>
              <w:t>防护</w:t>
            </w:r>
          </w:p>
        </w:tc>
        <w:tc>
          <w:tcPr>
            <w:tcW w:w="12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101" w:line="591" w:lineRule="exac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  <w:position w:val="21"/>
              </w:rPr>
              <w:t>周界报</w:t>
            </w:r>
          </w:p>
          <w:p>
            <w:pPr>
              <w:ind w:left="71"/>
              <w:spacing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警系统</w:t>
            </w:r>
          </w:p>
        </w:tc>
        <w:tc>
          <w:tcPr>
            <w:tcW w:w="4664" w:type="dxa"/>
            <w:vAlign w:val="top"/>
          </w:tcPr>
          <w:p>
            <w:pPr>
              <w:ind w:left="103"/>
              <w:spacing w:before="264" w:line="20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小区周界(包括围墙、栅栏等)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235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应装</w:t>
            </w:r>
          </w:p>
        </w:tc>
      </w:tr>
      <w:tr>
        <w:trPr>
          <w:trHeight w:val="1198" w:hRule="atLeast"/>
        </w:trPr>
        <w:tc>
          <w:tcPr>
            <w:tcW w:w="57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100" w:line="183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2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103"/>
              <w:spacing w:before="265" w:line="581" w:lineRule="exac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0"/>
                <w:position w:val="20"/>
              </w:rPr>
              <w:t>非24小时保安值守的出入口、消</w:t>
            </w:r>
          </w:p>
          <w:p>
            <w:pPr>
              <w:ind w:left="103"/>
              <w:spacing w:line="20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1"/>
              </w:rPr>
              <w:t>防出入口</w:t>
            </w:r>
          </w:p>
        </w:tc>
        <w:tc>
          <w:tcPr>
            <w:tcW w:w="114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101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应装</w:t>
            </w:r>
          </w:p>
        </w:tc>
      </w:tr>
      <w:tr>
        <w:trPr>
          <w:trHeight w:val="1807" w:hRule="atLeast"/>
        </w:trPr>
        <w:tc>
          <w:tcPr>
            <w:tcW w:w="57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101" w:line="183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3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103" w:right="45"/>
              <w:spacing w:before="258" w:line="363" w:lineRule="auto"/>
              <w:jc w:val="both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与住宅相连，且高度在6m以下(含</w:t>
            </w:r>
            <w:r>
              <w:rPr>
                <w:rFonts w:ascii="SimSun" w:hAnsi="SimSun" w:eastAsia="SimSun" w:cs="SimSun"/>
                <w:sz w:val="31"/>
                <w:szCs w:val="3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:spacing w:val="9"/>
              </w:rPr>
              <w:t>6m),用于商铺、会所等功能的建</w:t>
            </w:r>
          </w:p>
          <w:p>
            <w:pPr>
              <w:ind w:left="103"/>
              <w:spacing w:line="19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8"/>
              </w:rPr>
              <w:t>筑物(包括裙房)顶层平台</w:t>
            </w:r>
          </w:p>
        </w:tc>
        <w:tc>
          <w:tcPr>
            <w:tcW w:w="114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101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应装</w:t>
            </w:r>
          </w:p>
        </w:tc>
      </w:tr>
      <w:tr>
        <w:trPr>
          <w:trHeight w:val="1822" w:hRule="atLeast"/>
        </w:trPr>
        <w:tc>
          <w:tcPr>
            <w:tcW w:w="5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100" w:line="183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4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103"/>
              <w:spacing w:before="279" w:line="370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与外界相通用于商铺、会所等功能</w:t>
            </w: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26"/>
              </w:rPr>
              <w:t>的建筑物(包括裙房),其与小区</w:t>
            </w:r>
          </w:p>
          <w:p>
            <w:pPr>
              <w:ind w:left="103"/>
              <w:spacing w:line="20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7"/>
              </w:rPr>
              <w:t>相通的窗户</w:t>
            </w:r>
          </w:p>
        </w:tc>
        <w:tc>
          <w:tcPr>
            <w:tcW w:w="114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101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宜装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0" w:h="16820"/>
          <w:pgMar w:top="1429" w:right="1453" w:bottom="1339" w:left="1450" w:header="0" w:footer="107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12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4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4"/>
        <w:gridCol w:w="869"/>
        <w:gridCol w:w="1268"/>
        <w:gridCol w:w="4674"/>
        <w:gridCol w:w="1124"/>
      </w:tblGrid>
      <w:tr>
        <w:trPr>
          <w:trHeight w:val="625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37" w:line="17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5</w:t>
            </w:r>
          </w:p>
        </w:tc>
        <w:tc>
          <w:tcPr>
            <w:tcW w:w="8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1"/>
              <w:spacing w:before="249" w:line="629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5"/>
              </w:rPr>
              <w:t>周界监</w:t>
            </w:r>
          </w:p>
          <w:p>
            <w:pPr>
              <w:ind w:left="71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控系统</w:t>
            </w:r>
          </w:p>
        </w:tc>
        <w:tc>
          <w:tcPr>
            <w:tcW w:w="4674" w:type="dxa"/>
            <w:vAlign w:val="top"/>
          </w:tcPr>
          <w:p>
            <w:pPr>
              <w:ind w:left="93"/>
              <w:spacing w:before="269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>小区周界</w:t>
            </w:r>
          </w:p>
        </w:tc>
        <w:tc>
          <w:tcPr>
            <w:tcW w:w="1124" w:type="dxa"/>
            <w:vAlign w:val="top"/>
          </w:tcPr>
          <w:p>
            <w:pPr>
              <w:ind w:left="259"/>
              <w:spacing w:before="22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9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29" w:line="17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6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62" w:line="21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与外界相通的河道</w:t>
            </w:r>
          </w:p>
        </w:tc>
        <w:tc>
          <w:tcPr>
            <w:tcW w:w="1124" w:type="dxa"/>
            <w:vAlign w:val="top"/>
          </w:tcPr>
          <w:p>
            <w:pPr>
              <w:ind w:left="259"/>
              <w:spacing w:before="223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7</w:t>
            </w:r>
          </w:p>
        </w:tc>
        <w:tc>
          <w:tcPr>
            <w:tcW w:w="8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103"/>
              <w:spacing w:before="97" w:line="376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公共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区域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安全</w:t>
            </w:r>
          </w:p>
          <w:p>
            <w:pPr>
              <w:ind w:left="140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防范</w:t>
            </w:r>
          </w:p>
        </w:tc>
        <w:tc>
          <w:tcPr>
            <w:tcW w:w="1268" w:type="dxa"/>
            <w:vAlign w:val="top"/>
          </w:tcPr>
          <w:p>
            <w:pPr>
              <w:ind w:left="71"/>
              <w:spacing w:before="253" w:line="582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  <w:position w:val="21"/>
              </w:rPr>
              <w:t>智能抓</w:t>
            </w:r>
          </w:p>
          <w:p>
            <w:pPr>
              <w:ind w:left="71"/>
              <w:spacing w:before="1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拍系统</w:t>
            </w:r>
          </w:p>
        </w:tc>
        <w:tc>
          <w:tcPr>
            <w:tcW w:w="467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9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小区人行及非机动车出入口</w:t>
            </w:r>
          </w:p>
        </w:tc>
        <w:tc>
          <w:tcPr>
            <w:tcW w:w="112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08" w:hRule="atLeast"/>
        </w:trPr>
        <w:tc>
          <w:tcPr>
            <w:tcW w:w="55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8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97" w:line="620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4"/>
              </w:rPr>
              <w:t>视频监</w:t>
            </w:r>
          </w:p>
          <w:p>
            <w:pPr>
              <w:ind w:left="71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控系统</w:t>
            </w:r>
          </w:p>
        </w:tc>
        <w:tc>
          <w:tcPr>
            <w:tcW w:w="4674" w:type="dxa"/>
            <w:vAlign w:val="top"/>
          </w:tcPr>
          <w:p>
            <w:pPr>
              <w:ind w:left="93" w:right="75"/>
              <w:spacing w:before="243" w:line="368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小区出入口[含与外界相通用于商</w:t>
            </w: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9"/>
              </w:rPr>
              <w:t>铺、会所等功能的建筑物(包括裙</w:t>
            </w:r>
          </w:p>
          <w:p>
            <w:pPr>
              <w:ind w:left="93"/>
              <w:spacing w:line="21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>房),其与小区相通的出入口]</w:t>
            </w:r>
          </w:p>
        </w:tc>
        <w:tc>
          <w:tcPr>
            <w:tcW w:w="11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9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65" w:line="582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position w:val="21"/>
              </w:rPr>
              <w:t>出入口外广场及机动车、非机动车</w:t>
            </w:r>
          </w:p>
          <w:p>
            <w:pPr>
              <w:ind w:left="93"/>
              <w:spacing w:line="21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>停放区域</w:t>
            </w:r>
          </w:p>
        </w:tc>
        <w:tc>
          <w:tcPr>
            <w:tcW w:w="112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0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33" w:line="16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10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47" w:line="21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停车库出入口</w:t>
            </w:r>
          </w:p>
        </w:tc>
        <w:tc>
          <w:tcPr>
            <w:tcW w:w="1124" w:type="dxa"/>
            <w:vAlign w:val="top"/>
          </w:tcPr>
          <w:p>
            <w:pPr>
              <w:ind w:left="259"/>
              <w:spacing w:before="247" w:line="21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09" w:hRule="atLeast"/>
        </w:trPr>
        <w:tc>
          <w:tcPr>
            <w:tcW w:w="55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11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76" w:line="597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  <w:position w:val="22"/>
              </w:rPr>
              <w:t>地下层与住宅楼、小区地面相通的</w:t>
            </w:r>
          </w:p>
          <w:p>
            <w:pPr>
              <w:ind w:left="93"/>
              <w:spacing w:before="1" w:line="20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1"/>
              </w:rPr>
              <w:t>出入口</w:t>
            </w:r>
          </w:p>
        </w:tc>
        <w:tc>
          <w:tcPr>
            <w:tcW w:w="112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19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12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 w:right="46"/>
              <w:spacing w:before="268" w:line="375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小区物业用房、会所等公共用房的</w:t>
            </w: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出入口及公共通道，物业用于接待</w:t>
            </w:r>
          </w:p>
          <w:p>
            <w:pPr>
              <w:ind w:left="93"/>
              <w:spacing w:line="20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2"/>
              </w:rPr>
              <w:t>的场所(前台、会议室等)</w:t>
            </w:r>
          </w:p>
        </w:tc>
        <w:tc>
          <w:tcPr>
            <w:tcW w:w="11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13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79" w:line="584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  <w:position w:val="21"/>
              </w:rPr>
              <w:t>住宅楼出入口，住宅楼顶楼到平台</w:t>
            </w:r>
          </w:p>
          <w:p>
            <w:pPr>
              <w:ind w:left="93"/>
              <w:spacing w:line="20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6"/>
              </w:rPr>
              <w:t>的出入口</w:t>
            </w:r>
          </w:p>
        </w:tc>
        <w:tc>
          <w:tcPr>
            <w:tcW w:w="112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14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79" w:line="60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  <w:position w:val="22"/>
              </w:rPr>
              <w:t>公共租赁房各层楼梯出入口、电梯</w:t>
            </w:r>
          </w:p>
          <w:p>
            <w:pPr>
              <w:ind w:left="93"/>
              <w:spacing w:line="19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厅，或公共楼道</w:t>
            </w:r>
          </w:p>
        </w:tc>
        <w:tc>
          <w:tcPr>
            <w:tcW w:w="112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24" w:hRule="atLeast"/>
        </w:trPr>
        <w:tc>
          <w:tcPr>
            <w:tcW w:w="55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15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ind w:left="93"/>
              <w:spacing w:before="290" w:line="612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7"/>
                <w:position w:val="23"/>
              </w:rPr>
              <w:t>非机动车停车区域主要通道和集</w:t>
            </w:r>
          </w:p>
          <w:p>
            <w:pPr>
              <w:ind w:left="93"/>
              <w:spacing w:line="19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中充电区域</w:t>
            </w:r>
          </w:p>
        </w:tc>
        <w:tc>
          <w:tcPr>
            <w:tcW w:w="1124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0" w:h="16820"/>
          <w:pgMar w:top="1429" w:right="1735" w:bottom="1329" w:left="1665" w:header="0" w:footer="106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0" w:lineRule="exact"/>
        <w:rPr/>
      </w:pPr>
      <w:r/>
    </w:p>
    <w:tbl>
      <w:tblPr>
        <w:tblStyle w:val="2"/>
        <w:tblW w:w="84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4"/>
        <w:gridCol w:w="869"/>
        <w:gridCol w:w="1268"/>
        <w:gridCol w:w="4654"/>
        <w:gridCol w:w="1144"/>
      </w:tblGrid>
      <w:tr>
        <w:trPr>
          <w:trHeight w:val="1214" w:hRule="atLeast"/>
        </w:trPr>
        <w:tc>
          <w:tcPr>
            <w:tcW w:w="55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16</w:t>
            </w:r>
          </w:p>
        </w:tc>
        <w:tc>
          <w:tcPr>
            <w:tcW w:w="8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6" w:line="60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  <w:position w:val="22"/>
              </w:rPr>
              <w:t>地面机动车集中停放区、地下机动</w:t>
            </w:r>
          </w:p>
          <w:p>
            <w:pPr>
              <w:ind w:left="93"/>
              <w:spacing w:line="21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17"/>
              </w:rPr>
              <w:t>车库主要通道、</w:t>
            </w:r>
            <w:r>
              <w:rPr>
                <w:rFonts w:ascii="SimSun" w:hAnsi="SimSun" w:eastAsia="SimSun" w:cs="SimSun"/>
                <w:sz w:val="30"/>
                <w:szCs w:val="30"/>
                <w:spacing w:val="71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17"/>
              </w:rPr>
              <w:t>一楼架空层</w:t>
            </w:r>
          </w:p>
        </w:tc>
        <w:tc>
          <w:tcPr>
            <w:tcW w:w="114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10" w:hRule="atLeast"/>
        </w:trPr>
        <w:tc>
          <w:tcPr>
            <w:tcW w:w="5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17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2" w:line="21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进入地下车库汽车坡道拐弯处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3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29" w:hRule="atLeast"/>
        </w:trPr>
        <w:tc>
          <w:tcPr>
            <w:tcW w:w="5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82" w:line="21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小区主要通道及交叉路口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4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9" w:hRule="atLeast"/>
        </w:trPr>
        <w:tc>
          <w:tcPr>
            <w:tcW w:w="554" w:type="dxa"/>
            <w:vAlign w:val="top"/>
          </w:tcPr>
          <w:p>
            <w:pPr>
              <w:ind w:left="54"/>
              <w:spacing w:before="331" w:line="17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18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45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小区商铺门口及前场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45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7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9"/>
              </w:rPr>
              <w:t>19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55" w:line="589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position w:val="21"/>
              </w:rPr>
              <w:t>小区内活动广场、儿童游乐区、健</w:t>
            </w:r>
          </w:p>
          <w:p>
            <w:pPr>
              <w:ind w:left="93"/>
              <w:spacing w:before="1" w:line="21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身运动区、景观水系</w:t>
            </w:r>
          </w:p>
        </w:tc>
        <w:tc>
          <w:tcPr>
            <w:tcW w:w="114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09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20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102" w:right="22" w:hanging="9"/>
              <w:spacing w:before="264" w:line="373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8"/>
              </w:rPr>
              <w:t>电梯轿厢，地下层电梯厅及楼梯</w:t>
            </w: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口，</w:t>
            </w:r>
            <w:r>
              <w:rPr>
                <w:rFonts w:ascii="SimSun" w:hAnsi="SimSun" w:eastAsia="SimSun" w:cs="SimSun"/>
                <w:sz w:val="30"/>
                <w:szCs w:val="30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一楼电梯厅及楼梯口，避难层</w:t>
            </w:r>
          </w:p>
          <w:p>
            <w:pPr>
              <w:ind w:left="93"/>
              <w:spacing w:line="20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2"/>
              </w:rPr>
              <w:t>入口</w:t>
            </w:r>
          </w:p>
        </w:tc>
        <w:tc>
          <w:tcPr>
            <w:tcW w:w="114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19" w:hRule="atLeast"/>
        </w:trPr>
        <w:tc>
          <w:tcPr>
            <w:tcW w:w="55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7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21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5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>住宅单元敞开式连廊(一、二层)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5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799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22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7" w:line="382" w:lineRule="auto"/>
              <w:jc w:val="both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3"/>
              </w:rPr>
              <w:t>监控中心内及其出入口室外区域，</w:t>
            </w: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燃气调压站，水泵房、配电机房门</w:t>
            </w:r>
          </w:p>
          <w:p>
            <w:pPr>
              <w:ind w:left="93"/>
              <w:spacing w:before="1" w:line="21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口等重要区域</w:t>
            </w:r>
          </w:p>
        </w:tc>
        <w:tc>
          <w:tcPr>
            <w:tcW w:w="114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719" w:hRule="atLeast"/>
        </w:trPr>
        <w:tc>
          <w:tcPr>
            <w:tcW w:w="55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23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9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建筑物高空抛物区域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310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89" w:hRule="atLeast"/>
        </w:trPr>
        <w:tc>
          <w:tcPr>
            <w:tcW w:w="55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7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24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320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建筑物制高点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301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19" w:hRule="atLeast"/>
        </w:trPr>
        <w:tc>
          <w:tcPr>
            <w:tcW w:w="5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25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 w:right="35"/>
              <w:spacing w:before="302" w:line="360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9"/>
              </w:rPr>
              <w:t>地下人防复杂区域(每个防护单元</w:t>
            </w: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</w:rPr>
              <w:t>内部、主要出入口、次要出入口等</w:t>
            </w:r>
          </w:p>
          <w:p>
            <w:pPr>
              <w:ind w:left="93"/>
              <w:spacing w:line="21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16"/>
              </w:rPr>
              <w:t>区</w:t>
            </w:r>
            <w:r>
              <w:rPr>
                <w:rFonts w:ascii="SimSun" w:hAnsi="SimSun" w:eastAsia="SimSun" w:cs="SimSun"/>
                <w:sz w:val="30"/>
                <w:szCs w:val="30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16"/>
              </w:rPr>
              <w:t>域</w:t>
            </w:r>
            <w:r>
              <w:rPr>
                <w:rFonts w:ascii="SimSun" w:hAnsi="SimSun" w:eastAsia="SimSun" w:cs="SimSun"/>
                <w:sz w:val="30"/>
                <w:szCs w:val="30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16"/>
              </w:rPr>
              <w:t>)</w:t>
            </w:r>
          </w:p>
        </w:tc>
        <w:tc>
          <w:tcPr>
            <w:tcW w:w="114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14" w:hRule="atLeast"/>
        </w:trPr>
        <w:tc>
          <w:tcPr>
            <w:tcW w:w="55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26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</w:tcPr>
          <w:p>
            <w:pPr>
              <w:ind w:left="81"/>
              <w:spacing w:before="263" w:line="62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4"/>
              </w:rPr>
              <w:t>电子巡</w:t>
            </w:r>
          </w:p>
          <w:p>
            <w:pPr>
              <w:ind w:left="81"/>
              <w:spacing w:before="1" w:line="20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查系统</w:t>
            </w:r>
          </w:p>
        </w:tc>
        <w:tc>
          <w:tcPr>
            <w:tcW w:w="4654" w:type="dxa"/>
            <w:vAlign w:val="top"/>
          </w:tcPr>
          <w:p>
            <w:pPr>
              <w:ind w:left="93"/>
              <w:spacing w:before="282" w:line="599" w:lineRule="exac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3"/>
                <w:position w:val="23"/>
              </w:rPr>
              <w:t>小区周界，住宅楼周围，停车库，</w:t>
            </w:r>
          </w:p>
          <w:p>
            <w:pPr>
              <w:ind w:left="93"/>
              <w:spacing w:before="1" w:line="21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3"/>
              </w:rPr>
              <w:t>地面机动车集中停放区，水泵房、</w:t>
            </w:r>
          </w:p>
        </w:tc>
        <w:tc>
          <w:tcPr>
            <w:tcW w:w="1144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0" w:h="16820"/>
          <w:pgMar w:top="1429" w:right="1745" w:bottom="1307" w:left="1655" w:header="0" w:footer="104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2"/>
        <w:tblW w:w="84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4"/>
        <w:gridCol w:w="859"/>
        <w:gridCol w:w="1278"/>
        <w:gridCol w:w="4654"/>
        <w:gridCol w:w="1144"/>
      </w:tblGrid>
      <w:tr>
        <w:trPr>
          <w:trHeight w:val="724" w:hRule="atLeast"/>
        </w:trPr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1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配电间等重要区域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30" w:line="17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27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32" w:line="613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  <w:position w:val="23"/>
              </w:rPr>
              <w:t>车辆管</w:t>
            </w:r>
          </w:p>
          <w:p>
            <w:pPr>
              <w:ind w:left="62"/>
              <w:spacing w:before="1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理系统</w:t>
            </w:r>
          </w:p>
        </w:tc>
        <w:tc>
          <w:tcPr>
            <w:tcW w:w="4654" w:type="dxa"/>
            <w:vAlign w:val="top"/>
          </w:tcPr>
          <w:p>
            <w:pPr>
              <w:ind w:left="93"/>
              <w:spacing w:before="237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>小区出入口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1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20" w:hRule="atLeast"/>
        </w:trPr>
        <w:tc>
          <w:tcPr>
            <w:tcW w:w="55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7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28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72" w:line="21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机动车停车库、停车场区出入口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2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599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00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4"/>
              </w:rPr>
              <w:t>29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97" w:line="61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3"/>
              </w:rPr>
              <w:t>门禁控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制系统</w:t>
            </w:r>
          </w:p>
        </w:tc>
        <w:tc>
          <w:tcPr>
            <w:tcW w:w="4654" w:type="dxa"/>
            <w:vAlign w:val="top"/>
          </w:tcPr>
          <w:p>
            <w:pPr>
              <w:ind w:left="93"/>
              <w:spacing w:before="272" w:line="20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小区出入口行人和非机动车通道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2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09" w:hRule="atLeast"/>
        </w:trPr>
        <w:tc>
          <w:tcPr>
            <w:tcW w:w="55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30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73" w:line="615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0"/>
                <w:position w:val="23"/>
              </w:rPr>
              <w:t>地下停车库与住宅楼相通的出入</w:t>
            </w:r>
          </w:p>
          <w:p>
            <w:pPr>
              <w:ind w:left="93"/>
              <w:spacing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口</w:t>
            </w:r>
          </w:p>
        </w:tc>
        <w:tc>
          <w:tcPr>
            <w:tcW w:w="1144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0" w:hRule="atLeast"/>
        </w:trPr>
        <w:tc>
          <w:tcPr>
            <w:tcW w:w="5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249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  <w:position w:val="-3"/>
              </w:rPr>
              <w:t>31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75" w:line="20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住宅楼栋出入口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26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20" w:hRule="atLeast"/>
        </w:trPr>
        <w:tc>
          <w:tcPr>
            <w:tcW w:w="55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6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32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5" w:line="21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监控中心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36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9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32" w:line="17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33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46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24"/>
              </w:rPr>
              <w:t>电</w:t>
            </w:r>
            <w:r>
              <w:rPr>
                <w:rFonts w:ascii="SimSun" w:hAnsi="SimSun" w:eastAsia="SimSun" w:cs="SimSun"/>
                <w:sz w:val="30"/>
                <w:szCs w:val="30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24"/>
              </w:rPr>
              <w:t>梯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36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599" w:hRule="atLeast"/>
        </w:trPr>
        <w:tc>
          <w:tcPr>
            <w:tcW w:w="55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245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  <w:position w:val="-3"/>
              </w:rPr>
              <w:t>34</w:t>
            </w:r>
          </w:p>
        </w:tc>
        <w:tc>
          <w:tcPr>
            <w:tcW w:w="8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86"/>
              <w:spacing w:before="97" w:line="382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0"/>
              </w:rPr>
              <w:t>住户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安全</w:t>
            </w:r>
          </w:p>
          <w:p>
            <w:pPr>
              <w:ind w:left="120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防范</w:t>
            </w:r>
          </w:p>
        </w:tc>
        <w:tc>
          <w:tcPr>
            <w:tcW w:w="12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62" w:right="143"/>
              <w:spacing w:before="98" w:line="376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楼寓(可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视)对讲</w:t>
            </w:r>
          </w:p>
          <w:p>
            <w:pPr>
              <w:ind w:left="62"/>
              <w:spacing w:before="1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系统</w:t>
            </w:r>
          </w:p>
        </w:tc>
        <w:tc>
          <w:tcPr>
            <w:tcW w:w="4654" w:type="dxa"/>
            <w:vAlign w:val="top"/>
          </w:tcPr>
          <w:p>
            <w:pPr>
              <w:ind w:left="93"/>
              <w:spacing w:before="278" w:line="19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小区出入口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2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1799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35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 w:right="24"/>
              <w:spacing w:before="265" w:line="367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每户住宅，复式住宅每一层，别墅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的地面层、别墅可直通户外公共区</w:t>
            </w:r>
          </w:p>
          <w:p>
            <w:pPr>
              <w:ind w:left="93"/>
              <w:spacing w:before="1" w:line="20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域的地下室</w:t>
            </w:r>
          </w:p>
        </w:tc>
        <w:tc>
          <w:tcPr>
            <w:tcW w:w="114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20" w:hRule="atLeast"/>
        </w:trPr>
        <w:tc>
          <w:tcPr>
            <w:tcW w:w="55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6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36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9" w:line="21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4"/>
              </w:rPr>
              <w:t>监控中心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49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37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67" w:line="610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position w:val="23"/>
              </w:rPr>
              <w:t>住宅楼栋单元主出入口、地下停车</w:t>
            </w:r>
          </w:p>
          <w:p>
            <w:pPr>
              <w:ind w:left="93"/>
              <w:spacing w:line="19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库与住宅楼相通的主出入口</w:t>
            </w:r>
          </w:p>
        </w:tc>
        <w:tc>
          <w:tcPr>
            <w:tcW w:w="114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199" w:hRule="atLeast"/>
        </w:trPr>
        <w:tc>
          <w:tcPr>
            <w:tcW w:w="55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38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103"/>
              <w:spacing w:before="279" w:line="58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8"/>
                <w:position w:val="21"/>
              </w:rPr>
              <w:t>地下停车库与住宅楼相通的其它</w:t>
            </w:r>
          </w:p>
          <w:p>
            <w:pPr>
              <w:ind w:left="93"/>
              <w:spacing w:line="20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>辅助出入口</w:t>
            </w:r>
          </w:p>
        </w:tc>
        <w:tc>
          <w:tcPr>
            <w:tcW w:w="114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619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37" w:line="17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5"/>
              </w:rPr>
              <w:t>39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98" w:line="61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3"/>
              </w:rPr>
              <w:t>住户报</w:t>
            </w:r>
          </w:p>
          <w:p>
            <w:pPr>
              <w:ind w:left="62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警系统</w:t>
            </w:r>
          </w:p>
        </w:tc>
        <w:tc>
          <w:tcPr>
            <w:tcW w:w="4654" w:type="dxa"/>
            <w:vAlign w:val="top"/>
          </w:tcPr>
          <w:p>
            <w:pPr>
              <w:ind w:left="93"/>
              <w:spacing w:before="310" w:line="19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住户层一、二层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80" w:line="20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09" w:hRule="atLeast"/>
        </w:trPr>
        <w:tc>
          <w:tcPr>
            <w:tcW w:w="5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24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  <w:position w:val="-3"/>
              </w:rPr>
              <w:t>40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93"/>
              <w:spacing w:before="290" w:line="19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住户层三层及三层以上</w:t>
            </w:r>
          </w:p>
        </w:tc>
        <w:tc>
          <w:tcPr>
            <w:tcW w:w="1144" w:type="dxa"/>
            <w:vAlign w:val="top"/>
          </w:tcPr>
          <w:p>
            <w:pPr>
              <w:ind w:left="339"/>
              <w:spacing w:before="282" w:line="20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784" w:hRule="atLeast"/>
        </w:trPr>
        <w:tc>
          <w:tcPr>
            <w:tcW w:w="554" w:type="dxa"/>
            <w:vAlign w:val="top"/>
          </w:tcPr>
          <w:p>
            <w:pPr>
              <w:ind w:left="44"/>
              <w:spacing w:before="328" w:line="184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41</w:t>
            </w:r>
          </w:p>
        </w:tc>
        <w:tc>
          <w:tcPr>
            <w:tcW w:w="8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4" w:type="dxa"/>
            <w:vAlign w:val="top"/>
          </w:tcPr>
          <w:p>
            <w:pPr>
              <w:ind w:left="103"/>
              <w:spacing w:before="252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别墅住宅每层楼面(含与住宅相通</w:t>
            </w:r>
          </w:p>
        </w:tc>
        <w:tc>
          <w:tcPr>
            <w:tcW w:w="114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</w:tbl>
    <w:p>
      <w:pPr>
        <w:spacing w:line="165" w:lineRule="exact"/>
        <w:rPr>
          <w:rFonts w:ascii="Arial"/>
          <w:sz w:val="14"/>
        </w:rPr>
      </w:pPr>
      <w:r/>
    </w:p>
    <w:p>
      <w:pPr>
        <w:sectPr>
          <w:footerReference w:type="default" r:id="rId8"/>
          <w:pgSz w:w="11900" w:h="16820"/>
          <w:pgMar w:top="1429" w:right="1725" w:bottom="1309" w:left="1675" w:header="0" w:footer="104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" w:lineRule="exact"/>
        <w:rPr/>
      </w:pPr>
      <w:r/>
    </w:p>
    <w:tbl>
      <w:tblPr>
        <w:tblStyle w:val="2"/>
        <w:tblW w:w="84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4"/>
        <w:gridCol w:w="869"/>
        <w:gridCol w:w="1258"/>
        <w:gridCol w:w="4664"/>
        <w:gridCol w:w="1134"/>
      </w:tblGrid>
      <w:tr>
        <w:trPr>
          <w:trHeight w:val="794" w:hRule="atLeast"/>
        </w:trPr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83"/>
              <w:spacing w:before="25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6"/>
              </w:rPr>
              <w:t>的私家停车库)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6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41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83"/>
              <w:spacing w:before="233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住宅楼架空层上一层住宅</w:t>
            </w:r>
          </w:p>
        </w:tc>
        <w:tc>
          <w:tcPr>
            <w:tcW w:w="1134" w:type="dxa"/>
            <w:vAlign w:val="top"/>
          </w:tcPr>
          <w:p>
            <w:pPr>
              <w:ind w:left="259"/>
              <w:spacing w:before="22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19" w:hRule="atLeast"/>
        </w:trPr>
        <w:tc>
          <w:tcPr>
            <w:tcW w:w="56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42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83" w:right="54"/>
              <w:spacing w:before="263" w:line="368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6米以下非上人平台上一层住宅；6</w:t>
            </w:r>
            <w:r>
              <w:rPr>
                <w:rFonts w:ascii="SimSun" w:hAnsi="SimSun" w:eastAsia="SimSun" w:cs="SimSun"/>
                <w:sz w:val="30"/>
                <w:szCs w:val="3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17"/>
              </w:rPr>
              <w:t>米以下可上人平台上一、二层住</w:t>
            </w:r>
          </w:p>
          <w:p>
            <w:pPr>
              <w:ind w:left="83"/>
              <w:spacing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7"/>
              </w:rPr>
              <w:t>宅</w:t>
            </w:r>
            <w:r>
              <w:rPr>
                <w:rFonts w:ascii="SimSun" w:hAnsi="SimSun" w:eastAsia="SimSun" w:cs="SimSun"/>
                <w:sz w:val="30"/>
                <w:szCs w:val="30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7"/>
              </w:rPr>
              <w:t>。</w:t>
            </w:r>
          </w:p>
        </w:tc>
        <w:tc>
          <w:tcPr>
            <w:tcW w:w="11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09" w:hRule="atLeast"/>
        </w:trPr>
        <w:tc>
          <w:tcPr>
            <w:tcW w:w="56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43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98" w:line="63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  <w:position w:val="25"/>
              </w:rPr>
              <w:t>紧急报</w:t>
            </w:r>
          </w:p>
          <w:p>
            <w:pPr>
              <w:ind w:left="71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警(求</w:t>
            </w:r>
          </w:p>
          <w:p>
            <w:pPr>
              <w:ind w:left="91"/>
              <w:spacing w:before="262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助)系统</w:t>
            </w:r>
          </w:p>
        </w:tc>
        <w:tc>
          <w:tcPr>
            <w:tcW w:w="4664" w:type="dxa"/>
            <w:vAlign w:val="top"/>
          </w:tcPr>
          <w:p>
            <w:pPr>
              <w:ind w:left="83"/>
              <w:spacing w:before="254" w:line="611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  <w:position w:val="23"/>
              </w:rPr>
              <w:t>客厅、主卧、叠加、别墅的每一层</w:t>
            </w:r>
          </w:p>
          <w:p>
            <w:pPr>
              <w:ind w:left="83"/>
              <w:spacing w:before="1" w:line="21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(包含地下室层)</w:t>
            </w:r>
          </w:p>
        </w:tc>
        <w:tc>
          <w:tcPr>
            <w:tcW w:w="1134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589" w:hRule="atLeast"/>
        </w:trPr>
        <w:tc>
          <w:tcPr>
            <w:tcW w:w="5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44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83"/>
              <w:spacing w:before="246" w:line="21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7"/>
              </w:rPr>
              <w:t>停车场(场)</w:t>
            </w:r>
          </w:p>
        </w:tc>
        <w:tc>
          <w:tcPr>
            <w:tcW w:w="1134" w:type="dxa"/>
            <w:vAlign w:val="top"/>
          </w:tcPr>
          <w:p>
            <w:pPr>
              <w:ind w:left="259"/>
              <w:spacing w:before="22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619" w:hRule="atLeast"/>
        </w:trPr>
        <w:tc>
          <w:tcPr>
            <w:tcW w:w="5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4" w:type="dxa"/>
            <w:vAlign w:val="top"/>
          </w:tcPr>
          <w:p>
            <w:pPr>
              <w:ind w:left="83"/>
              <w:spacing w:before="16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卫生间、次卧及未明确用途的房间</w:t>
            </w:r>
          </w:p>
        </w:tc>
        <w:tc>
          <w:tcPr>
            <w:tcW w:w="1134" w:type="dxa"/>
            <w:vAlign w:val="top"/>
          </w:tcPr>
          <w:p>
            <w:pPr>
              <w:ind w:left="259"/>
              <w:spacing w:before="25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1799" w:hRule="atLeast"/>
        </w:trPr>
        <w:tc>
          <w:tcPr>
            <w:tcW w:w="56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45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</w:tcPr>
          <w:p>
            <w:pPr>
              <w:ind w:left="171" w:right="157"/>
              <w:spacing w:before="259" w:line="363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无线对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讲信号</w:t>
            </w:r>
          </w:p>
          <w:p>
            <w:pPr>
              <w:ind w:left="61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覆盖</w:t>
            </w:r>
          </w:p>
        </w:tc>
        <w:tc>
          <w:tcPr>
            <w:tcW w:w="466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4"/>
              </w:rPr>
              <w:t>全区域</w:t>
            </w:r>
          </w:p>
        </w:tc>
        <w:tc>
          <w:tcPr>
            <w:tcW w:w="113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  <w:tr>
        <w:trPr>
          <w:trHeight w:val="1219" w:hRule="atLeast"/>
        </w:trPr>
        <w:tc>
          <w:tcPr>
            <w:tcW w:w="56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46</w:t>
            </w:r>
          </w:p>
        </w:tc>
        <w:tc>
          <w:tcPr>
            <w:tcW w:w="8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12"/>
              <w:spacing w:before="97" w:line="372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>小区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监控</w:t>
            </w:r>
          </w:p>
          <w:p>
            <w:pPr>
              <w:ind w:left="120"/>
              <w:spacing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9"/>
              </w:rPr>
              <w:t>中心</w:t>
            </w:r>
          </w:p>
        </w:tc>
        <w:tc>
          <w:tcPr>
            <w:tcW w:w="1258" w:type="dxa"/>
            <w:vAlign w:val="top"/>
          </w:tcPr>
          <w:p>
            <w:pPr>
              <w:ind w:left="171"/>
              <w:spacing w:before="250" w:line="663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0"/>
                <w:position w:val="27"/>
              </w:rPr>
              <w:t>监控中</w:t>
            </w:r>
          </w:p>
          <w:p>
            <w:pPr>
              <w:ind w:left="61"/>
              <w:spacing w:line="18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心</w:t>
            </w:r>
          </w:p>
        </w:tc>
        <w:tc>
          <w:tcPr>
            <w:tcW w:w="4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7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应设</w:t>
            </w:r>
          </w:p>
        </w:tc>
      </w:tr>
      <w:tr>
        <w:trPr>
          <w:trHeight w:val="1249" w:hRule="atLeast"/>
        </w:trPr>
        <w:tc>
          <w:tcPr>
            <w:tcW w:w="564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47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</w:tcPr>
          <w:p>
            <w:pPr>
              <w:ind w:left="171"/>
              <w:spacing w:before="282" w:line="602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  <w:position w:val="22"/>
              </w:rPr>
              <w:t>联网资</w:t>
            </w:r>
          </w:p>
          <w:p>
            <w:pPr>
              <w:ind w:left="71"/>
              <w:spacing w:line="22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源</w:t>
            </w:r>
          </w:p>
        </w:tc>
        <w:tc>
          <w:tcPr>
            <w:tcW w:w="4664" w:type="dxa"/>
            <w:vAlign w:val="top"/>
          </w:tcPr>
          <w:p>
            <w:pPr>
              <w:ind w:left="83"/>
              <w:spacing w:before="199" w:line="630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position w:val="25"/>
              </w:rPr>
              <w:t>公共区域视频监控、智能抓拍、车</w:t>
            </w:r>
          </w:p>
          <w:p>
            <w:pPr>
              <w:ind w:left="83"/>
              <w:spacing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辆管理、出入口门禁资源</w:t>
            </w:r>
          </w:p>
        </w:tc>
        <w:tc>
          <w:tcPr>
            <w:tcW w:w="1134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819" w:hRule="atLeast"/>
        </w:trPr>
        <w:tc>
          <w:tcPr>
            <w:tcW w:w="56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8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48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</w:tcPr>
          <w:p>
            <w:pPr>
              <w:ind w:left="171" w:right="161"/>
              <w:spacing w:before="291" w:line="367" w:lineRule="auto"/>
              <w:jc w:val="both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智能化</w:t>
            </w:r>
            <w:r>
              <w:rPr>
                <w:rFonts w:ascii="SimSun" w:hAnsi="SimSun" w:eastAsia="SimSun" w:cs="SimSun"/>
                <w:sz w:val="30"/>
                <w:szCs w:val="30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管理平</w:t>
            </w:r>
          </w:p>
          <w:p>
            <w:pPr>
              <w:ind w:left="101"/>
              <w:spacing w:before="1" w:line="205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台</w:t>
            </w:r>
          </w:p>
        </w:tc>
        <w:tc>
          <w:tcPr>
            <w:tcW w:w="466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97" w:line="600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7"/>
                <w:position w:val="22"/>
              </w:rPr>
              <w:t>昆山市智慧安防应用平台(物业</w:t>
            </w:r>
          </w:p>
          <w:p>
            <w:pPr>
              <w:ind w:left="83"/>
              <w:spacing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7"/>
              </w:rPr>
              <w:t>端</w:t>
            </w:r>
            <w:r>
              <w:rPr>
                <w:rFonts w:ascii="SimSun" w:hAnsi="SimSun" w:eastAsia="SimSun" w:cs="SimSun"/>
                <w:sz w:val="30"/>
                <w:szCs w:val="30"/>
                <w:spacing w:val="71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-7"/>
              </w:rPr>
              <w:t>)</w:t>
            </w:r>
          </w:p>
        </w:tc>
        <w:tc>
          <w:tcPr>
            <w:tcW w:w="11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应装</w:t>
            </w:r>
          </w:p>
        </w:tc>
      </w:tr>
      <w:tr>
        <w:trPr>
          <w:trHeight w:val="1214" w:hRule="atLeast"/>
        </w:trPr>
        <w:tc>
          <w:tcPr>
            <w:tcW w:w="56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97" w:line="183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3"/>
              </w:rPr>
              <w:t>49</w:t>
            </w:r>
          </w:p>
        </w:tc>
        <w:tc>
          <w:tcPr>
            <w:tcW w:w="8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</w:tcPr>
          <w:p>
            <w:pPr>
              <w:ind w:left="171"/>
              <w:spacing w:before="271" w:line="613" w:lineRule="exac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  <w:position w:val="23"/>
              </w:rPr>
              <w:t>安全管</w:t>
            </w:r>
          </w:p>
          <w:p>
            <w:pPr>
              <w:ind w:left="171"/>
              <w:spacing w:before="1" w:line="202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理系统</w:t>
            </w:r>
          </w:p>
        </w:tc>
        <w:tc>
          <w:tcPr>
            <w:tcW w:w="4664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9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6"/>
              </w:rPr>
              <w:t>安全管理系统平台(含运维平台)</w:t>
            </w:r>
          </w:p>
        </w:tc>
        <w:tc>
          <w:tcPr>
            <w:tcW w:w="1134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9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宜装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0" w:h="16820"/>
          <w:pgMar w:top="1429" w:right="1765" w:bottom="1307" w:left="1635" w:header="0" w:footer="1041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734"/>
        <w:spacing w:before="104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6"/>
        </w:rPr>
        <w:t>5.2</w:t>
      </w:r>
      <w:r>
        <w:rPr>
          <w:rFonts w:ascii="KaiTi" w:hAnsi="KaiTi" w:eastAsia="KaiTi" w:cs="KaiTi"/>
          <w:sz w:val="32"/>
          <w:szCs w:val="32"/>
          <w:spacing w:val="136"/>
        </w:rPr>
        <w:t xml:space="preserve"> </w:t>
      </w:r>
      <w:r>
        <w:rPr>
          <w:rFonts w:ascii="KaiTi" w:hAnsi="KaiTi" w:eastAsia="KaiTi" w:cs="KaiTi"/>
          <w:sz w:val="32"/>
          <w:szCs w:val="32"/>
          <w:b/>
          <w:bCs/>
          <w:spacing w:val="-6"/>
        </w:rPr>
        <w:t>周界报警系统要求</w:t>
      </w:r>
    </w:p>
    <w:p>
      <w:pPr>
        <w:ind w:left="729"/>
        <w:spacing w:before="225" w:line="59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  <w:position w:val="20"/>
        </w:rPr>
        <w:t>5.2.1</w:t>
      </w:r>
      <w:r>
        <w:rPr>
          <w:rFonts w:ascii="SimSun" w:hAnsi="SimSun" w:eastAsia="SimSun" w:cs="SimSun"/>
          <w:sz w:val="32"/>
          <w:szCs w:val="32"/>
          <w:spacing w:val="4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6"/>
          <w:position w:val="20"/>
        </w:rPr>
        <w:t>系统的前端应选用不易受气候、环境影响，误报率较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低的周界报警系统。</w:t>
      </w:r>
    </w:p>
    <w:p>
      <w:pPr>
        <w:ind w:right="10" w:firstLine="729"/>
        <w:spacing w:before="236" w:line="34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</w:rPr>
        <w:t>选用脉冲式电子围栏每个防区应不大于50m,张力</w:t>
      </w:r>
      <w:r>
        <w:rPr>
          <w:rFonts w:ascii="SimSun" w:hAnsi="SimSun" w:eastAsia="SimSun" w:cs="SimSun"/>
          <w:sz w:val="32"/>
          <w:szCs w:val="32"/>
          <w:spacing w:val="11"/>
        </w:rPr>
        <w:t>式电子围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栏每个防区应不大于40m,选用其他方式系统的前端每个防区应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不大于50m。在不宜安装周界电子围栏的地方可补充红外对射</w:t>
      </w:r>
      <w:r>
        <w:rPr>
          <w:rFonts w:ascii="SimSun" w:hAnsi="SimSun" w:eastAsia="SimSun" w:cs="SimSun"/>
          <w:sz w:val="32"/>
          <w:szCs w:val="32"/>
          <w:spacing w:val="3"/>
        </w:rPr>
        <w:t>等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其它技术的报警装置。</w:t>
      </w:r>
    </w:p>
    <w:p>
      <w:pPr>
        <w:ind w:right="59" w:firstLine="729"/>
        <w:spacing w:before="262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电子围栏安装离地高度应≥2m时，可选用脉冲式电子围栏或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6"/>
        </w:rPr>
        <w:t>张力式电子围栏；电子围栏安装离地高度&lt;2m时，应采用张</w:t>
      </w:r>
      <w:r>
        <w:rPr>
          <w:rFonts w:ascii="SimSun" w:hAnsi="SimSun" w:eastAsia="SimSun" w:cs="SimSun"/>
          <w:sz w:val="32"/>
          <w:szCs w:val="32"/>
          <w:spacing w:val="15"/>
        </w:rPr>
        <w:t>力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式电子围栏。电子围栏应不少于6线制，最下面一</w:t>
      </w:r>
      <w:r>
        <w:rPr>
          <w:rFonts w:ascii="SimSun" w:hAnsi="SimSun" w:eastAsia="SimSun" w:cs="SimSun"/>
          <w:sz w:val="32"/>
          <w:szCs w:val="32"/>
          <w:spacing w:val="3"/>
        </w:rPr>
        <w:t>根金属导体与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2"/>
        </w:rPr>
        <w:t>围墙的间距应为12</w:t>
      </w:r>
      <w:r>
        <w:rPr>
          <w:rFonts w:ascii="SimSun" w:hAnsi="SimSun" w:eastAsia="SimSun" w:cs="SimSun"/>
          <w:sz w:val="32"/>
          <w:szCs w:val="32"/>
        </w:rPr>
        <w:t>CM</w:t>
      </w:r>
      <w:r>
        <w:rPr>
          <w:rFonts w:ascii="SimSun" w:hAnsi="SimSun" w:eastAsia="SimSun" w:cs="SimSun"/>
          <w:sz w:val="32"/>
          <w:szCs w:val="32"/>
          <w:spacing w:val="22"/>
        </w:rPr>
        <w:t>±1</w:t>
      </w:r>
      <w:r>
        <w:rPr>
          <w:rFonts w:ascii="SimSun" w:hAnsi="SimSun" w:eastAsia="SimSun" w:cs="SimSun"/>
          <w:sz w:val="32"/>
          <w:szCs w:val="32"/>
        </w:rPr>
        <w:t>CM</w:t>
      </w:r>
      <w:r>
        <w:rPr>
          <w:rFonts w:ascii="SimSun" w:hAnsi="SimSun" w:eastAsia="SimSun" w:cs="SimSun"/>
          <w:sz w:val="32"/>
          <w:szCs w:val="32"/>
          <w:spacing w:val="22"/>
        </w:rPr>
        <w:t>,底部三根金属导线相邻两根的间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距</w:t>
      </w:r>
      <w:r>
        <w:rPr>
          <w:rFonts w:ascii="SimSun" w:hAnsi="SimSun" w:eastAsia="SimSun" w:cs="SimSun"/>
          <w:sz w:val="32"/>
          <w:szCs w:val="32"/>
          <w:spacing w:val="-5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为</w:t>
      </w:r>
      <w:r>
        <w:rPr>
          <w:rFonts w:ascii="SimSun" w:hAnsi="SimSun" w:eastAsia="SimSun" w:cs="SimSun"/>
          <w:sz w:val="32"/>
          <w:szCs w:val="32"/>
          <w:spacing w:val="-3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1</w:t>
      </w:r>
      <w:r>
        <w:rPr>
          <w:rFonts w:ascii="SimSun" w:hAnsi="SimSun" w:eastAsia="SimSun" w:cs="SimSun"/>
          <w:sz w:val="32"/>
          <w:szCs w:val="32"/>
          <w:spacing w:val="-5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2</w:t>
      </w:r>
      <w:r>
        <w:rPr>
          <w:rFonts w:ascii="SimSun" w:hAnsi="SimSun" w:eastAsia="SimSun" w:cs="SimSun"/>
          <w:sz w:val="32"/>
          <w:szCs w:val="32"/>
          <w:spacing w:val="-5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C</w:t>
      </w:r>
      <w:r>
        <w:rPr>
          <w:rFonts w:ascii="SimSun" w:hAnsi="SimSun" w:eastAsia="SimSun" w:cs="SimSun"/>
          <w:sz w:val="32"/>
          <w:szCs w:val="32"/>
          <w:spacing w:val="-6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M</w:t>
      </w:r>
      <w:r>
        <w:rPr>
          <w:rFonts w:ascii="SimSun" w:hAnsi="SimSun" w:eastAsia="SimSun" w:cs="SimSun"/>
          <w:sz w:val="32"/>
          <w:szCs w:val="32"/>
          <w:spacing w:val="-5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士</w:t>
      </w:r>
      <w:r>
        <w:rPr>
          <w:rFonts w:ascii="SimSun" w:hAnsi="SimSun" w:eastAsia="SimSun" w:cs="SimSun"/>
          <w:sz w:val="32"/>
          <w:szCs w:val="32"/>
          <w:spacing w:val="-3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1</w:t>
      </w:r>
      <w:r>
        <w:rPr>
          <w:rFonts w:ascii="SimSun" w:hAnsi="SimSun" w:eastAsia="SimSun" w:cs="SimSun"/>
          <w:sz w:val="32"/>
          <w:szCs w:val="32"/>
          <w:spacing w:val="-5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C</w:t>
      </w:r>
      <w:r>
        <w:rPr>
          <w:rFonts w:ascii="SimSun" w:hAnsi="SimSun" w:eastAsia="SimSun" w:cs="SimSun"/>
          <w:sz w:val="32"/>
          <w:szCs w:val="32"/>
          <w:spacing w:val="-6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M</w:t>
      </w:r>
      <w:r>
        <w:rPr>
          <w:rFonts w:ascii="SimSun" w:hAnsi="SimSun" w:eastAsia="SimSun" w:cs="SimSun"/>
          <w:sz w:val="32"/>
          <w:szCs w:val="32"/>
          <w:spacing w:val="-5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,</w:t>
      </w:r>
      <w:r>
        <w:rPr>
          <w:rFonts w:ascii="SimSun" w:hAnsi="SimSun" w:eastAsia="SimSun" w:cs="SimSun"/>
          <w:sz w:val="32"/>
          <w:szCs w:val="32"/>
          <w:spacing w:val="-5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其</w:t>
      </w:r>
      <w:r>
        <w:rPr>
          <w:rFonts w:ascii="SimSun" w:hAnsi="SimSun" w:eastAsia="SimSun" w:cs="SimSun"/>
          <w:sz w:val="32"/>
          <w:szCs w:val="32"/>
          <w:spacing w:val="-5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他</w:t>
      </w:r>
      <w:r>
        <w:rPr>
          <w:rFonts w:ascii="SimSun" w:hAnsi="SimSun" w:eastAsia="SimSun" w:cs="SimSun"/>
          <w:sz w:val="32"/>
          <w:szCs w:val="32"/>
          <w:spacing w:val="-5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相</w:t>
      </w:r>
      <w:r>
        <w:rPr>
          <w:rFonts w:ascii="SimSun" w:hAnsi="SimSun" w:eastAsia="SimSun" w:cs="SimSun"/>
          <w:sz w:val="32"/>
          <w:szCs w:val="32"/>
          <w:spacing w:val="-5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邻</w:t>
      </w:r>
      <w:r>
        <w:rPr>
          <w:rFonts w:ascii="SimSun" w:hAnsi="SimSun" w:eastAsia="SimSun" w:cs="SimSun"/>
          <w:sz w:val="32"/>
          <w:szCs w:val="32"/>
          <w:spacing w:val="-5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两</w:t>
      </w:r>
      <w:r>
        <w:rPr>
          <w:rFonts w:ascii="SimSun" w:hAnsi="SimSun" w:eastAsia="SimSun" w:cs="SimSun"/>
          <w:sz w:val="32"/>
          <w:szCs w:val="32"/>
          <w:spacing w:val="-5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根</w:t>
      </w:r>
      <w:r>
        <w:rPr>
          <w:rFonts w:ascii="SimSun" w:hAnsi="SimSun" w:eastAsia="SimSun" w:cs="SimSun"/>
          <w:sz w:val="32"/>
          <w:szCs w:val="32"/>
          <w:spacing w:val="-5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金</w:t>
      </w:r>
      <w:r>
        <w:rPr>
          <w:rFonts w:ascii="SimSun" w:hAnsi="SimSun" w:eastAsia="SimSun" w:cs="SimSun"/>
          <w:sz w:val="32"/>
          <w:szCs w:val="32"/>
          <w:spacing w:val="-5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属</w:t>
      </w:r>
      <w:r>
        <w:rPr>
          <w:rFonts w:ascii="SimSun" w:hAnsi="SimSun" w:eastAsia="SimSun" w:cs="SimSun"/>
          <w:sz w:val="32"/>
          <w:szCs w:val="32"/>
          <w:spacing w:val="-4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导</w:t>
      </w:r>
      <w:r>
        <w:rPr>
          <w:rFonts w:ascii="SimSun" w:hAnsi="SimSun" w:eastAsia="SimSun" w:cs="SimSun"/>
          <w:sz w:val="32"/>
          <w:szCs w:val="32"/>
          <w:spacing w:val="-5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线</w:t>
      </w:r>
      <w:r>
        <w:rPr>
          <w:rFonts w:ascii="SimSun" w:hAnsi="SimSun" w:eastAsia="SimSun" w:cs="SimSun"/>
          <w:sz w:val="32"/>
          <w:szCs w:val="32"/>
          <w:spacing w:val="-3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的</w:t>
      </w:r>
      <w:r>
        <w:rPr>
          <w:rFonts w:ascii="SimSun" w:hAnsi="SimSun" w:eastAsia="SimSun" w:cs="SimSun"/>
          <w:sz w:val="32"/>
          <w:szCs w:val="32"/>
          <w:spacing w:val="-3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间</w:t>
      </w:r>
      <w:r>
        <w:rPr>
          <w:rFonts w:ascii="SimSun" w:hAnsi="SimSun" w:eastAsia="SimSun" w:cs="SimSun"/>
          <w:sz w:val="32"/>
          <w:szCs w:val="32"/>
          <w:spacing w:val="-5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距</w:t>
      </w:r>
      <w:r>
        <w:rPr>
          <w:rFonts w:ascii="SimSun" w:hAnsi="SimSun" w:eastAsia="SimSun" w:cs="SimSun"/>
          <w:sz w:val="32"/>
          <w:szCs w:val="32"/>
          <w:spacing w:val="-5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7"/>
        </w:rPr>
        <w:t>为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15</w:t>
      </w:r>
      <w:r>
        <w:rPr>
          <w:rFonts w:ascii="SimSun" w:hAnsi="SimSun" w:eastAsia="SimSun" w:cs="SimSun"/>
          <w:sz w:val="32"/>
          <w:szCs w:val="32"/>
        </w:rPr>
        <w:t>CM</w:t>
      </w:r>
      <w:r>
        <w:rPr>
          <w:rFonts w:ascii="SimSun" w:hAnsi="SimSun" w:eastAsia="SimSun" w:cs="SimSun"/>
          <w:sz w:val="32"/>
          <w:szCs w:val="32"/>
          <w:spacing w:val="10"/>
        </w:rPr>
        <w:t>±1</w:t>
      </w:r>
      <w:r>
        <w:rPr>
          <w:rFonts w:ascii="SimSun" w:hAnsi="SimSun" w:eastAsia="SimSun" w:cs="SimSun"/>
          <w:sz w:val="32"/>
          <w:szCs w:val="32"/>
        </w:rPr>
        <w:t>CM</w:t>
      </w:r>
      <w:r>
        <w:rPr>
          <w:rFonts w:ascii="SimSun" w:hAnsi="SimSun" w:eastAsia="SimSun" w:cs="SimSun"/>
          <w:sz w:val="32"/>
          <w:szCs w:val="32"/>
          <w:spacing w:val="10"/>
        </w:rPr>
        <w:t>,最上面一根金属导体离墙顶或栅栏顶部的间距应不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小于80</w:t>
      </w:r>
      <w:r>
        <w:rPr>
          <w:rFonts w:ascii="SimSun" w:hAnsi="SimSun" w:eastAsia="SimSun" w:cs="SimSun"/>
          <w:sz w:val="32"/>
          <w:szCs w:val="32"/>
        </w:rPr>
        <w:t>CM</w:t>
      </w:r>
      <w:r>
        <w:rPr>
          <w:rFonts w:ascii="SimSun" w:hAnsi="SimSun" w:eastAsia="SimSun" w:cs="SimSun"/>
          <w:sz w:val="32"/>
          <w:szCs w:val="32"/>
          <w:spacing w:val="10"/>
        </w:rPr>
        <w:t>。周界报警系统现场应有报警警示灯。电子围栏承力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杆和支撑杆应固定牢固，防区内有拐角的地方应安装承力杆，承</w:t>
      </w:r>
      <w:r>
        <w:rPr>
          <w:rFonts w:ascii="SimSun" w:hAnsi="SimSun" w:eastAsia="SimSun" w:cs="SimSun"/>
          <w:sz w:val="32"/>
          <w:szCs w:val="32"/>
          <w:spacing w:val="1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力杆应为金属材质。脉冲式电子围栏前端任意一根金属导体应具</w:t>
      </w:r>
      <w:r>
        <w:rPr>
          <w:rFonts w:ascii="SimSun" w:hAnsi="SimSun" w:eastAsia="SimSun" w:cs="SimSun"/>
          <w:sz w:val="32"/>
          <w:szCs w:val="32"/>
          <w:spacing w:val="1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有旁路(等电位跨接)报警及触网报警功能。张力式电子围栏前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端的测控杆、承力杆、轴承杆应具攀爬报警功能，并能根据外界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环境、气候等变化自动调整警戒张力值。</w:t>
      </w:r>
    </w:p>
    <w:p>
      <w:pPr>
        <w:ind w:firstLine="629"/>
        <w:spacing w:before="24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5.2.2</w:t>
      </w:r>
      <w:r>
        <w:rPr>
          <w:rFonts w:ascii="SimSun" w:hAnsi="SimSun" w:eastAsia="SimSun" w:cs="SimSun"/>
          <w:sz w:val="32"/>
          <w:szCs w:val="32"/>
          <w:spacing w:val="13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小区周界应监控覆盖，通过视频监控与报警的联动，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8"/>
        </w:rPr>
        <w:t>对入侵行为进行图像确认、复核。系统的联动、图像确认、复核、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记录等应符合5.3的相关规定。覆盖周界的监控每个防区应不少</w:t>
      </w:r>
    </w:p>
    <w:p>
      <w:pPr>
        <w:sectPr>
          <w:footerReference w:type="default" r:id="rId10"/>
          <w:pgSz w:w="11900" w:h="16820"/>
          <w:pgMar w:top="1429" w:right="1459" w:bottom="1329" w:left="1380" w:header="0" w:footer="1061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before="104" w:line="61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  <w:position w:val="21"/>
        </w:rPr>
        <w:t>于一台摄像机。小区周界为河道的周界监控应配置警戒联动摄像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机，具备报警功能，实现安防智能化，提升安全系数。</w:t>
      </w:r>
    </w:p>
    <w:p>
      <w:pPr>
        <w:ind w:left="62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5.2.3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 </w:t>
      </w:r>
      <w:r>
        <w:rPr>
          <w:rFonts w:ascii="SimSun" w:hAnsi="SimSun" w:eastAsia="SimSun" w:cs="SimSun"/>
          <w:sz w:val="32"/>
          <w:szCs w:val="32"/>
        </w:rPr>
        <w:t>系统的防区应无盲区和死角，且应24h</w:t>
      </w:r>
      <w:r>
        <w:rPr>
          <w:rFonts w:ascii="SimSun" w:hAnsi="SimSun" w:eastAsia="SimSun" w:cs="SimSun"/>
          <w:sz w:val="32"/>
          <w:szCs w:val="32"/>
          <w:spacing w:val="-1"/>
        </w:rPr>
        <w:t>设防。</w:t>
      </w:r>
    </w:p>
    <w:p>
      <w:pPr>
        <w:ind w:left="629"/>
        <w:spacing w:before="221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  <w:position w:val="20"/>
        </w:rPr>
        <w:t>5.2.4</w:t>
      </w:r>
      <w:r>
        <w:rPr>
          <w:rFonts w:ascii="SimSun" w:hAnsi="SimSun" w:eastAsia="SimSun" w:cs="SimSun"/>
          <w:sz w:val="32"/>
          <w:szCs w:val="32"/>
          <w:spacing w:val="19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6"/>
          <w:position w:val="20"/>
        </w:rPr>
        <w:t>小区周界与住宅相连的裙房顶层平台且高度在6m以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下的，应在墙或裙房外沿顶端安装入侵探测装置。</w:t>
      </w:r>
    </w:p>
    <w:p>
      <w:pPr>
        <w:ind w:left="629"/>
        <w:spacing w:before="219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  <w:position w:val="20"/>
        </w:rPr>
        <w:t>5.2.5</w:t>
      </w:r>
      <w:r>
        <w:rPr>
          <w:rFonts w:ascii="SimSun" w:hAnsi="SimSun" w:eastAsia="SimSun" w:cs="SimSun"/>
          <w:sz w:val="32"/>
          <w:szCs w:val="32"/>
          <w:spacing w:val="11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  <w:position w:val="20"/>
        </w:rPr>
        <w:t>小区出入口宜安装车辆实体屏障与警示标</w:t>
      </w:r>
      <w:r>
        <w:rPr>
          <w:rFonts w:ascii="SimSun" w:hAnsi="SimSun" w:eastAsia="SimSun" w:cs="SimSun"/>
          <w:sz w:val="32"/>
          <w:szCs w:val="32"/>
          <w:spacing w:val="-5"/>
          <w:position w:val="20"/>
        </w:rPr>
        <w:t>志。车辆实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体屏障应具有减速、吸能等功能。</w:t>
      </w:r>
    </w:p>
    <w:p>
      <w:pPr>
        <w:ind w:left="629"/>
        <w:spacing w:before="220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5"/>
          <w:position w:val="20"/>
        </w:rPr>
        <w:t>5.2.6</w:t>
      </w:r>
      <w:r>
        <w:rPr>
          <w:rFonts w:ascii="SimSun" w:hAnsi="SimSun" w:eastAsia="SimSun" w:cs="SimSun"/>
          <w:sz w:val="32"/>
          <w:szCs w:val="32"/>
          <w:spacing w:val="12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5"/>
          <w:position w:val="20"/>
        </w:rPr>
        <w:t>一般入侵探测装置的系统报警响应</w:t>
      </w:r>
      <w:r>
        <w:rPr>
          <w:rFonts w:ascii="SimSun" w:hAnsi="SimSun" w:eastAsia="SimSun" w:cs="SimSun"/>
          <w:sz w:val="32"/>
          <w:szCs w:val="32"/>
          <w:spacing w:val="-16"/>
          <w:position w:val="20"/>
        </w:rPr>
        <w:t>时间应≤2s。张力式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1"/>
        </w:rPr>
        <w:t>电子围栏入侵探测装置的系统报警响应时间应≤5s。</w:t>
      </w:r>
    </w:p>
    <w:p>
      <w:pPr>
        <w:ind w:right="25" w:firstLine="629"/>
        <w:spacing w:before="221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5.2.7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5"/>
        </w:rPr>
        <w:t>系统报警时，小区监控中心应有声光报警信号</w:t>
      </w:r>
      <w:r>
        <w:rPr>
          <w:rFonts w:ascii="SimSun" w:hAnsi="SimSun" w:eastAsia="SimSun" w:cs="SimSun"/>
          <w:sz w:val="32"/>
          <w:szCs w:val="32"/>
          <w:spacing w:val="-6"/>
        </w:rPr>
        <w:t>，并应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在显示屏或电子地图上准确标识报警的周界区域。联动摄像机对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应区域的监控图像应在监控平台上弹出，用来显示、确认报警发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生的区域状况。</w:t>
      </w:r>
    </w:p>
    <w:p>
      <w:pPr>
        <w:ind w:left="629"/>
        <w:spacing w:before="219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  <w:position w:val="21"/>
        </w:rPr>
        <w:t>5.2.8</w:t>
      </w:r>
      <w:r>
        <w:rPr>
          <w:rFonts w:ascii="SimSun" w:hAnsi="SimSun" w:eastAsia="SimSun" w:cs="SimSun"/>
          <w:sz w:val="32"/>
          <w:szCs w:val="32"/>
          <w:spacing w:val="15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6"/>
          <w:position w:val="21"/>
        </w:rPr>
        <w:t>系统的其他要求应符合《入侵报警系统工程设计规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</w:rPr>
        <w:t>范》</w:t>
      </w: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12"/>
        </w:rPr>
        <w:t>50394的规定。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634"/>
        <w:spacing w:before="105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6"/>
        </w:rPr>
        <w:t>5.3</w:t>
      </w:r>
      <w:r>
        <w:rPr>
          <w:rFonts w:ascii="KaiTi" w:hAnsi="KaiTi" w:eastAsia="KaiTi" w:cs="KaiTi"/>
          <w:sz w:val="32"/>
          <w:szCs w:val="32"/>
          <w:spacing w:val="136"/>
        </w:rPr>
        <w:t xml:space="preserve"> </w:t>
      </w:r>
      <w:r>
        <w:rPr>
          <w:rFonts w:ascii="KaiTi" w:hAnsi="KaiTi" w:eastAsia="KaiTi" w:cs="KaiTi"/>
          <w:sz w:val="32"/>
          <w:szCs w:val="32"/>
          <w:b/>
          <w:bCs/>
          <w:spacing w:val="-6"/>
        </w:rPr>
        <w:t>视频监控系统要求</w:t>
      </w:r>
    </w:p>
    <w:p>
      <w:pPr>
        <w:ind w:left="629"/>
        <w:spacing w:before="233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4"/>
        </w:rPr>
        <w:t>5.3.1</w:t>
      </w:r>
      <w:r>
        <w:rPr>
          <w:rFonts w:ascii="SimSun" w:hAnsi="SimSun" w:eastAsia="SimSun" w:cs="SimSun"/>
          <w:sz w:val="32"/>
          <w:szCs w:val="32"/>
          <w:spacing w:val="15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4"/>
        </w:rPr>
        <w:t>摄像机基本要求：</w:t>
      </w:r>
    </w:p>
    <w:p>
      <w:pPr>
        <w:ind w:left="629"/>
        <w:spacing w:before="23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1</w:t>
      </w:r>
      <w:r>
        <w:rPr>
          <w:rFonts w:ascii="SimSun" w:hAnsi="SimSun" w:eastAsia="SimSun" w:cs="SimSun"/>
          <w:sz w:val="32"/>
          <w:szCs w:val="32"/>
          <w:spacing w:val="29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3"/>
        </w:rPr>
        <w:t>应使用分辨率不低于1920×1080的数字摄像机；</w:t>
      </w:r>
    </w:p>
    <w:p>
      <w:pPr>
        <w:ind w:left="62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2</w:t>
      </w:r>
      <w:r>
        <w:rPr>
          <w:rFonts w:ascii="SimSun" w:hAnsi="SimSun" w:eastAsia="SimSun" w:cs="SimSun"/>
          <w:sz w:val="32"/>
          <w:szCs w:val="32"/>
          <w:spacing w:val="3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3"/>
        </w:rPr>
        <w:t>小区出入口、机动车库车行出入口、室外摄像机应采用</w:t>
      </w:r>
    </w:p>
    <w:p>
      <w:pPr>
        <w:spacing w:before="217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  <w:position w:val="21"/>
        </w:rPr>
        <w:t>星光级低照度摄像机(靶面尺寸不小于1/1.8英寸),最低照</w:t>
      </w:r>
      <w:r>
        <w:rPr>
          <w:rFonts w:ascii="SimSun" w:hAnsi="SimSun" w:eastAsia="SimSun" w:cs="SimSun"/>
          <w:sz w:val="32"/>
          <w:szCs w:val="32"/>
          <w:spacing w:val="7"/>
          <w:position w:val="21"/>
        </w:rPr>
        <w:t>度为</w:t>
      </w:r>
    </w:p>
    <w:p>
      <w:pPr>
        <w:spacing w:before="1" w:line="21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</w:rPr>
        <w:t>彩色不大于0.0005</w:t>
      </w:r>
      <w:r>
        <w:rPr>
          <w:rFonts w:ascii="SimSun" w:hAnsi="SimSun" w:eastAsia="SimSun" w:cs="SimSun"/>
          <w:sz w:val="32"/>
          <w:szCs w:val="32"/>
        </w:rPr>
        <w:t>Lux</w:t>
      </w:r>
      <w:r>
        <w:rPr>
          <w:rFonts w:ascii="SimSun" w:hAnsi="SimSun" w:eastAsia="SimSun" w:cs="SimSun"/>
          <w:sz w:val="32"/>
          <w:szCs w:val="32"/>
          <w:spacing w:val="9"/>
        </w:rPr>
        <w:t>,能识别人脸及车辆特征；室内摄像机可</w:t>
      </w:r>
    </w:p>
    <w:p>
      <w:pPr>
        <w:sectPr>
          <w:footerReference w:type="default" r:id="rId11"/>
          <w:pgSz w:w="11900" w:h="16820"/>
          <w:pgMar w:top="1429" w:right="1493" w:bottom="1319" w:left="1390" w:header="0" w:footer="1051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98" w:line="602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9"/>
          <w:position w:val="22"/>
        </w:rPr>
        <w:t>使用阵列式红外一体机，图像应能清晰识别人员体貌特征及车辆</w:t>
      </w:r>
    </w:p>
    <w:p>
      <w:pPr>
        <w:spacing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3"/>
        </w:rPr>
        <w:t>外观；</w:t>
      </w:r>
    </w:p>
    <w:p>
      <w:pPr>
        <w:ind w:right="125" w:firstLine="639"/>
        <w:spacing w:before="242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3"/>
        </w:rPr>
        <w:t>3</w:t>
      </w:r>
      <w:r>
        <w:rPr>
          <w:rFonts w:ascii="SimSun" w:hAnsi="SimSun" w:eastAsia="SimSun" w:cs="SimSun"/>
          <w:sz w:val="30"/>
          <w:szCs w:val="30"/>
          <w:spacing w:val="37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3"/>
        </w:rPr>
        <w:t>小区出入口和地库出入口应设全景摄像机、行人和非机</w:t>
      </w:r>
      <w:r>
        <w:rPr>
          <w:rFonts w:ascii="SimSun" w:hAnsi="SimSun" w:eastAsia="SimSun" w:cs="SimSun"/>
          <w:sz w:val="30"/>
          <w:szCs w:val="30"/>
          <w:spacing w:val="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7"/>
        </w:rPr>
        <w:t>动车通道摄像机，全景摄像机根据出入口的实际情况确定数量，</w:t>
      </w:r>
      <w:r>
        <w:rPr>
          <w:rFonts w:ascii="SimSun" w:hAnsi="SimSun" w:eastAsia="SimSun" w:cs="SimSun"/>
          <w:sz w:val="30"/>
          <w:szCs w:val="30"/>
          <w:spacing w:val="12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9"/>
        </w:rPr>
        <w:t>全景摄像机的拍摄角度应能覆盖整个出入口无死角，用于出口的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1"/>
        </w:rPr>
        <w:t>全景摄像机没有条件安装在小区外部拍摄正面的允许安装在小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3"/>
        </w:rPr>
        <w:t>区内部向外。</w:t>
      </w:r>
    </w:p>
    <w:p>
      <w:pPr>
        <w:ind w:right="111" w:firstLine="639"/>
        <w:spacing w:before="244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5"/>
        </w:rPr>
        <w:t>4</w:t>
      </w:r>
      <w:r>
        <w:rPr>
          <w:rFonts w:ascii="SimSun" w:hAnsi="SimSun" w:eastAsia="SimSun" w:cs="SimSun"/>
          <w:sz w:val="30"/>
          <w:szCs w:val="30"/>
          <w:spacing w:val="25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5"/>
        </w:rPr>
        <w:t>小区出入口、主要通道应安装固定焦距摄像机，监控范</w:t>
      </w:r>
      <w:r>
        <w:rPr>
          <w:rFonts w:ascii="SimSun" w:hAnsi="SimSun" w:eastAsia="SimSun" w:cs="SimSun"/>
          <w:sz w:val="30"/>
          <w:szCs w:val="30"/>
          <w:spacing w:val="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8"/>
        </w:rPr>
        <w:t>围内的平均照度应≥50</w:t>
      </w:r>
      <w:r>
        <w:rPr>
          <w:rFonts w:ascii="SimSun" w:hAnsi="SimSun" w:eastAsia="SimSun" w:cs="SimSun"/>
          <w:sz w:val="30"/>
          <w:szCs w:val="30"/>
        </w:rPr>
        <w:t>Lux</w:t>
      </w:r>
      <w:r>
        <w:rPr>
          <w:rFonts w:ascii="SimSun" w:hAnsi="SimSun" w:eastAsia="SimSun" w:cs="SimSun"/>
          <w:sz w:val="30"/>
          <w:szCs w:val="30"/>
          <w:spacing w:val="18"/>
        </w:rPr>
        <w:t>,照度不足的应设置与摄像机指向一致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1"/>
        </w:rPr>
        <w:t>的辅助照明光源。</w:t>
      </w:r>
    </w:p>
    <w:p>
      <w:pPr>
        <w:ind w:left="639"/>
        <w:spacing w:before="243" w:line="600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4"/>
          <w:position w:val="22"/>
        </w:rPr>
        <w:t>5</w:t>
      </w:r>
      <w:r>
        <w:rPr>
          <w:rFonts w:ascii="SimSun" w:hAnsi="SimSun" w:eastAsia="SimSun" w:cs="SimSun"/>
          <w:sz w:val="30"/>
          <w:szCs w:val="30"/>
          <w:spacing w:val="35"/>
          <w:position w:val="22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4"/>
          <w:position w:val="22"/>
        </w:rPr>
        <w:t>河道监控选用警戒联动摄像机，具备入侵视频检测、现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场声光报警等功能。</w:t>
      </w:r>
    </w:p>
    <w:p>
      <w:pPr>
        <w:ind w:left="639"/>
        <w:spacing w:before="243" w:line="601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36"/>
          <w:position w:val="22"/>
        </w:rPr>
        <w:t>6</w:t>
      </w:r>
      <w:r>
        <w:rPr>
          <w:rFonts w:ascii="SimSun" w:hAnsi="SimSun" w:eastAsia="SimSun" w:cs="SimSun"/>
          <w:sz w:val="30"/>
          <w:szCs w:val="30"/>
          <w:spacing w:val="27"/>
          <w:position w:val="22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36"/>
          <w:position w:val="22"/>
        </w:rPr>
        <w:t>建筑物所有出入口(含楼梯出入口)摄像机安装方</w:t>
      </w:r>
      <w:r>
        <w:rPr>
          <w:rFonts w:ascii="SimSun" w:hAnsi="SimSun" w:eastAsia="SimSun" w:cs="SimSun"/>
          <w:sz w:val="30"/>
          <w:szCs w:val="30"/>
          <w:spacing w:val="35"/>
          <w:position w:val="22"/>
        </w:rPr>
        <w:t>向应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5"/>
        </w:rPr>
        <w:t>拍摄出行人员的正面图像。</w:t>
      </w:r>
    </w:p>
    <w:p>
      <w:pPr>
        <w:ind w:right="130" w:firstLine="639"/>
        <w:spacing w:before="244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4"/>
        </w:rPr>
        <w:t>7</w:t>
      </w:r>
      <w:r>
        <w:rPr>
          <w:rFonts w:ascii="SimSun" w:hAnsi="SimSun" w:eastAsia="SimSun" w:cs="SimSun"/>
          <w:sz w:val="30"/>
          <w:szCs w:val="30"/>
          <w:spacing w:val="29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4"/>
        </w:rPr>
        <w:t>设于小区内的地下停车库机动车辆出入口全景摄像机朝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8"/>
        </w:rPr>
        <w:t>向应一致向内。车库出入口各个车道的摄像机应拍摄车辆的</w:t>
      </w:r>
      <w:r>
        <w:rPr>
          <w:rFonts w:ascii="SimSun" w:hAnsi="SimSun" w:eastAsia="SimSun" w:cs="SimSun"/>
          <w:sz w:val="30"/>
          <w:szCs w:val="30"/>
          <w:spacing w:val="17"/>
        </w:rPr>
        <w:t>正面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4"/>
        </w:rPr>
        <w:t>图像且带宽动态强光抑制功能。</w:t>
      </w:r>
    </w:p>
    <w:p>
      <w:pPr>
        <w:ind w:left="639"/>
        <w:spacing w:before="243" w:line="596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4"/>
          <w:position w:val="22"/>
        </w:rPr>
        <w:t>8</w:t>
      </w:r>
      <w:r>
        <w:rPr>
          <w:rFonts w:ascii="SimSun" w:hAnsi="SimSun" w:eastAsia="SimSun" w:cs="SimSun"/>
          <w:sz w:val="30"/>
          <w:szCs w:val="30"/>
          <w:spacing w:val="28"/>
          <w:position w:val="22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4"/>
          <w:position w:val="22"/>
        </w:rPr>
        <w:t>电梯轿厢的摄像机应安装在电梯轿厢内角向外监视，电</w:t>
      </w:r>
    </w:p>
    <w:p>
      <w:pPr>
        <w:spacing w:before="1" w:line="216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3"/>
        </w:rPr>
        <w:t>梯轿厢摄像机镜头应不大于2.8</w:t>
      </w:r>
      <w:r>
        <w:rPr>
          <w:rFonts w:ascii="SimSun" w:hAnsi="SimSun" w:eastAsia="SimSun" w:cs="SimSun"/>
          <w:sz w:val="30"/>
          <w:szCs w:val="30"/>
        </w:rPr>
        <w:t>mm</w:t>
      </w:r>
      <w:r>
        <w:rPr>
          <w:rFonts w:ascii="SimSun" w:hAnsi="SimSun" w:eastAsia="SimSun" w:cs="SimSun"/>
          <w:sz w:val="30"/>
          <w:szCs w:val="30"/>
          <w:spacing w:val="23"/>
        </w:rPr>
        <w:t>,应具备电瓶车入梯报警功能。</w:t>
      </w:r>
    </w:p>
    <w:p>
      <w:pPr>
        <w:ind w:right="113" w:firstLine="639"/>
        <w:spacing w:before="252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5"/>
        </w:rPr>
        <w:t>9</w:t>
      </w:r>
      <w:r>
        <w:rPr>
          <w:rFonts w:ascii="SimSun" w:hAnsi="SimSun" w:eastAsia="SimSun" w:cs="SimSun"/>
          <w:sz w:val="30"/>
          <w:szCs w:val="30"/>
          <w:spacing w:val="26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5"/>
        </w:rPr>
        <w:t>人防区域的监控画面应能够覆盖每个防护单元内部</w:t>
      </w:r>
      <w:r>
        <w:rPr>
          <w:rFonts w:ascii="SimSun" w:hAnsi="SimSun" w:eastAsia="SimSun" w:cs="SimSun"/>
          <w:sz w:val="30"/>
          <w:szCs w:val="30"/>
          <w:spacing w:val="24"/>
        </w:rPr>
        <w:t>、防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8"/>
        </w:rPr>
        <w:t>毒通道、密闭通道，可以由外向内或由内向外布置，应清晰显示</w:t>
      </w:r>
    </w:p>
    <w:p>
      <w:pPr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7"/>
        </w:rPr>
        <w:t>过往人员的行为特征和机动车的行驶情况。</w:t>
      </w:r>
    </w:p>
    <w:p>
      <w:pPr>
        <w:sectPr>
          <w:footerReference w:type="default" r:id="rId12"/>
          <w:pgSz w:w="11900" w:h="16820"/>
          <w:pgMar w:top="1429" w:right="1450" w:bottom="1321" w:left="1370" w:header="0" w:footer="1022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49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10</w:t>
      </w:r>
      <w:r>
        <w:rPr>
          <w:rFonts w:ascii="SimSun" w:hAnsi="SimSun" w:eastAsia="SimSun" w:cs="SimSun"/>
          <w:sz w:val="31"/>
          <w:szCs w:val="31"/>
          <w:spacing w:val="8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9"/>
        </w:rPr>
        <w:t>楼栋建筑外立面易抛物区域应监控覆盖，安装不低于</w:t>
      </w:r>
    </w:p>
    <w:p>
      <w:pPr>
        <w:spacing w:before="230" w:line="28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400</w:t>
      </w:r>
      <w:r>
        <w:rPr>
          <w:rFonts w:ascii="SimSun" w:hAnsi="SimSun" w:eastAsia="SimSun" w:cs="SimSun"/>
          <w:sz w:val="31"/>
          <w:szCs w:val="31"/>
          <w:spacing w:val="-3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万像素的高空抛物像机，对高空抛物实时监测、</w:t>
      </w:r>
      <w:r>
        <w:rPr>
          <w:rFonts w:ascii="SimSun" w:hAnsi="SimSun" w:eastAsia="SimSun" w:cs="SimSun"/>
          <w:sz w:val="31"/>
          <w:szCs w:val="31"/>
          <w:spacing w:val="3"/>
        </w:rPr>
        <w:t>分析、报警，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并将报警信号传送至监控中心。</w:t>
      </w:r>
    </w:p>
    <w:p>
      <w:pPr>
        <w:ind w:left="649"/>
        <w:spacing w:before="23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11</w:t>
      </w:r>
      <w:r>
        <w:rPr>
          <w:rFonts w:ascii="SimSun" w:hAnsi="SimSun" w:eastAsia="SimSun" w:cs="SimSun"/>
          <w:sz w:val="31"/>
          <w:szCs w:val="31"/>
          <w:spacing w:val="5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合理选择小区制高点安装30倍变焦400万像素以上的</w:t>
      </w:r>
      <w:r>
        <w:rPr>
          <w:rFonts w:ascii="SimSun" w:hAnsi="SimSun" w:eastAsia="SimSun" w:cs="SimSun"/>
          <w:sz w:val="31"/>
          <w:szCs w:val="31"/>
          <w:spacing w:val="12"/>
        </w:rPr>
        <w:t>高</w:t>
      </w:r>
    </w:p>
    <w:p>
      <w:pPr>
        <w:spacing w:before="23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空瞭望球机，监视公共区域，避免侵犯居民个人隐私。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649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5.3.2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3"/>
        </w:rPr>
        <w:t>摄像机安装要求</w:t>
      </w:r>
    </w:p>
    <w:p>
      <w:pPr>
        <w:ind w:right="96" w:firstLine="649"/>
        <w:spacing w:before="246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1</w:t>
      </w:r>
      <w:r>
        <w:rPr>
          <w:rFonts w:ascii="SimSun" w:hAnsi="SimSun" w:eastAsia="SimSun" w:cs="SimSun"/>
          <w:sz w:val="31"/>
          <w:szCs w:val="31"/>
          <w:spacing w:val="3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摄像机应采用稳定、牢固的安装支架，安装位置及高度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应不易受外界干扰、破坏，且应不影响现场设备运行和人员正常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活动；室外摄像机安装高度宜为2.8-4米(出入口等</w:t>
      </w:r>
      <w:r>
        <w:rPr>
          <w:rFonts w:ascii="SimSun" w:hAnsi="SimSun" w:eastAsia="SimSun" w:cs="SimSun"/>
          <w:sz w:val="31"/>
          <w:szCs w:val="31"/>
          <w:spacing w:val="18"/>
        </w:rPr>
        <w:t>特殊位置除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外),立杆应采用整体热镀锌防腐处理工艺，基础应采取地笼安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装方式，整体应有效防止图像抖动；</w:t>
      </w:r>
    </w:p>
    <w:p>
      <w:pPr>
        <w:ind w:left="649"/>
        <w:spacing w:before="231" w:line="596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  <w:position w:val="21"/>
        </w:rPr>
        <w:t>2</w:t>
      </w:r>
      <w:r>
        <w:rPr>
          <w:rFonts w:ascii="SimSun" w:hAnsi="SimSun" w:eastAsia="SimSun" w:cs="SimSun"/>
          <w:sz w:val="31"/>
          <w:szCs w:val="31"/>
          <w:spacing w:val="58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4"/>
          <w:position w:val="21"/>
        </w:rPr>
        <w:t>固定摄像机的安装指向与监控目标形成的垂直夹角宜</w:t>
      </w:r>
    </w:p>
    <w:p>
      <w:pPr>
        <w:spacing w:before="1"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3"/>
        </w:rPr>
        <w:t>≤30°,与监控目标形成的水平夹角宜≤45°;</w:t>
      </w:r>
    </w:p>
    <w:p>
      <w:pPr>
        <w:ind w:left="649"/>
        <w:spacing w:before="240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  <w:position w:val="21"/>
        </w:rPr>
        <w:t>3</w:t>
      </w:r>
      <w:r>
        <w:rPr>
          <w:rFonts w:ascii="SimSun" w:hAnsi="SimSun" w:eastAsia="SimSun" w:cs="SimSun"/>
          <w:sz w:val="31"/>
          <w:szCs w:val="31"/>
          <w:spacing w:val="26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  <w:position w:val="21"/>
        </w:rPr>
        <w:t>带有云台、变焦镜头控制的摄像机，在停止</w:t>
      </w: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云台、变焦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操作2</w:t>
      </w:r>
      <w:r>
        <w:rPr>
          <w:rFonts w:ascii="SimSun" w:hAnsi="SimSun" w:eastAsia="SimSun" w:cs="SimSun"/>
          <w:sz w:val="31"/>
          <w:szCs w:val="31"/>
        </w:rPr>
        <w:t>min</w:t>
      </w:r>
      <w:r>
        <w:rPr>
          <w:rFonts w:ascii="SimSun" w:hAnsi="SimSun" w:eastAsia="SimSun" w:cs="SimSun"/>
          <w:sz w:val="31"/>
          <w:szCs w:val="31"/>
          <w:spacing w:val="3"/>
        </w:rPr>
        <w:t>±0.5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min</w:t>
      </w:r>
      <w:r>
        <w:rPr>
          <w:rFonts w:ascii="SimSun" w:hAnsi="SimSun" w:eastAsia="SimSun" w:cs="SimSun"/>
          <w:sz w:val="31"/>
          <w:szCs w:val="31"/>
          <w:spacing w:val="3"/>
        </w:rPr>
        <w:t>后，应自动恢复至预置设定状</w:t>
      </w:r>
      <w:r>
        <w:rPr>
          <w:rFonts w:ascii="SimSun" w:hAnsi="SimSun" w:eastAsia="SimSun" w:cs="SimSun"/>
          <w:sz w:val="31"/>
          <w:szCs w:val="31"/>
          <w:spacing w:val="2"/>
        </w:rPr>
        <w:t>态；</w:t>
      </w:r>
    </w:p>
    <w:p>
      <w:pPr>
        <w:ind w:right="101" w:firstLine="649"/>
        <w:spacing w:before="232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4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高空抛物摄像机应覆盖楼栋建筑外立面易抛物区</w:t>
      </w:r>
      <w:r>
        <w:rPr>
          <w:rFonts w:ascii="SimSun" w:hAnsi="SimSun" w:eastAsia="SimSun" w:cs="SimSun"/>
          <w:sz w:val="31"/>
          <w:szCs w:val="31"/>
          <w:spacing w:val="14"/>
        </w:rPr>
        <w:t>域，对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高空抛物进行监测。12层以下配置1台摄像机，12层至30</w:t>
      </w:r>
      <w:r>
        <w:rPr>
          <w:rFonts w:ascii="SimSun" w:hAnsi="SimSun" w:eastAsia="SimSun" w:cs="SimSun"/>
          <w:sz w:val="31"/>
          <w:szCs w:val="31"/>
          <w:spacing w:val="23"/>
        </w:rPr>
        <w:t>层配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置2台摄像机，摄像机与监控楼栋外立面间距不宜小于20</w:t>
      </w:r>
      <w:r>
        <w:rPr>
          <w:rFonts w:ascii="SimSun" w:hAnsi="SimSun" w:eastAsia="SimSun" w:cs="SimSun"/>
          <w:sz w:val="31"/>
          <w:szCs w:val="31"/>
          <w:spacing w:val="18"/>
        </w:rPr>
        <w:t>米。</w:t>
      </w:r>
    </w:p>
    <w:p>
      <w:pPr>
        <w:ind w:right="102" w:firstLine="649"/>
        <w:spacing w:before="234" w:line="37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5</w:t>
      </w:r>
      <w:r>
        <w:rPr>
          <w:rFonts w:ascii="SimSun" w:hAnsi="SimSun" w:eastAsia="SimSun" w:cs="SimSun"/>
          <w:sz w:val="31"/>
          <w:szCs w:val="31"/>
          <w:spacing w:val="3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前端数字摄像机应采用集中供电方式，室内摄像机应避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免逆光安装，无法避免的应采用宽动态摄像机；室外及重要部位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9"/>
        </w:rPr>
        <w:t>摄像机不得采用</w:t>
      </w:r>
      <w:r>
        <w:rPr>
          <w:rFonts w:ascii="SimSun" w:hAnsi="SimSun" w:eastAsia="SimSun" w:cs="SimSun"/>
          <w:sz w:val="31"/>
          <w:szCs w:val="31"/>
        </w:rPr>
        <w:t>POE</w:t>
      </w:r>
      <w:r>
        <w:rPr>
          <w:rFonts w:ascii="SimSun" w:hAnsi="SimSun" w:eastAsia="SimSun" w:cs="SimSun"/>
          <w:sz w:val="31"/>
          <w:szCs w:val="31"/>
          <w:spacing w:val="39"/>
        </w:rPr>
        <w:t>供电方式。其它采用</w:t>
      </w:r>
      <w:r>
        <w:rPr>
          <w:rFonts w:ascii="SimSun" w:hAnsi="SimSun" w:eastAsia="SimSun" w:cs="SimSun"/>
          <w:sz w:val="31"/>
          <w:szCs w:val="31"/>
        </w:rPr>
        <w:t>POE</w:t>
      </w:r>
      <w:r>
        <w:rPr>
          <w:rFonts w:ascii="SimSun" w:hAnsi="SimSun" w:eastAsia="SimSun" w:cs="SimSun"/>
          <w:sz w:val="31"/>
          <w:szCs w:val="31"/>
          <w:spacing w:val="39"/>
        </w:rPr>
        <w:t>供电的，其传输</w:t>
      </w:r>
    </w:p>
    <w:p>
      <w:pPr>
        <w:ind w:left="4169"/>
        <w:spacing w:before="62" w:line="18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  <w:w w:val="67"/>
        </w:rPr>
        <w:t>—</w:t>
      </w:r>
      <w:r>
        <w:rPr>
          <w:rFonts w:ascii="SimSun" w:hAnsi="SimSun" w:eastAsia="SimSun" w:cs="SimSun"/>
          <w:sz w:val="31"/>
          <w:szCs w:val="31"/>
          <w:spacing w:val="-13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44"/>
        </w:rPr>
        <w:t>11—</w:t>
      </w:r>
    </w:p>
    <w:p>
      <w:pPr>
        <w:sectPr>
          <w:footerReference w:type="default" r:id="rId13"/>
          <w:pgSz w:w="11900" w:h="16820"/>
          <w:pgMar w:top="1429" w:right="1444" w:bottom="400" w:left="1380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100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距离应不超过75m;</w:t>
      </w:r>
    </w:p>
    <w:p>
      <w:pPr>
        <w:ind w:right="285" w:firstLine="629"/>
        <w:spacing w:before="237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6</w:t>
      </w:r>
      <w:r>
        <w:rPr>
          <w:rFonts w:ascii="SimSun" w:hAnsi="SimSun" w:eastAsia="SimSun" w:cs="SimSun"/>
          <w:sz w:val="31"/>
          <w:szCs w:val="31"/>
          <w:spacing w:val="4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室外控制箱应具备防水、防盗、防腐及散热功能。室外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控制箱、终端设备箱、井道内机柜等应有漏电保护设备。室外摄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像机应采取有效防雷击保护措施，安装在室外前端设备的接地电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阻不应大于102。</w:t>
      </w:r>
    </w:p>
    <w:p>
      <w:pPr>
        <w:ind w:right="234" w:firstLine="629"/>
        <w:spacing w:before="227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5.3.3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小区人行及非机动车出入口应安装智能抓拍设备，拍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摄进出人员面部特征、人体特征、行为特征等，并与昆山市公安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局抓拍管理平台联网对接。</w:t>
      </w:r>
    </w:p>
    <w:p>
      <w:pPr>
        <w:ind w:left="629"/>
        <w:spacing w:before="24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智能抓拍系统应安装符合以下要求：</w:t>
      </w:r>
    </w:p>
    <w:p>
      <w:pPr>
        <w:ind w:left="629"/>
        <w:spacing w:before="240" w:line="60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2"/>
        </w:rPr>
        <w:t>1</w:t>
      </w:r>
      <w:r>
        <w:rPr>
          <w:rFonts w:ascii="SimSun" w:hAnsi="SimSun" w:eastAsia="SimSun" w:cs="SimSun"/>
          <w:sz w:val="31"/>
          <w:szCs w:val="31"/>
          <w:spacing w:val="17"/>
          <w:position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  <w:position w:val="22"/>
        </w:rPr>
        <w:t>抓拍摄像机接入方式、数据格式应符合苏州市“城市盾牌”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建设要求。</w:t>
      </w:r>
    </w:p>
    <w:p>
      <w:pPr>
        <w:ind w:left="629"/>
        <w:spacing w:before="226" w:line="59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  <w:position w:val="21"/>
        </w:rPr>
        <w:t>2</w:t>
      </w:r>
      <w:r>
        <w:rPr>
          <w:rFonts w:ascii="SimSun" w:hAnsi="SimSun" w:eastAsia="SimSun" w:cs="SimSun"/>
          <w:sz w:val="31"/>
          <w:szCs w:val="31"/>
          <w:spacing w:val="25"/>
          <w:position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  <w:position w:val="21"/>
        </w:rPr>
        <w:t>前端链路应符合社会面联网传输技术要求，抓拍</w:t>
      </w:r>
      <w:r>
        <w:rPr>
          <w:rFonts w:ascii="SimSun" w:hAnsi="SimSun" w:eastAsia="SimSun" w:cs="SimSun"/>
          <w:sz w:val="31"/>
          <w:szCs w:val="31"/>
          <w:spacing w:val="8"/>
          <w:position w:val="21"/>
        </w:rPr>
        <w:t>数据能实</w:t>
      </w:r>
    </w:p>
    <w:p>
      <w:pPr>
        <w:spacing w:before="2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时传输至昆山市公安局抓拍管理平台。</w:t>
      </w:r>
    </w:p>
    <w:p>
      <w:pPr>
        <w:ind w:right="290" w:firstLine="629"/>
        <w:spacing w:before="234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3</w:t>
      </w:r>
      <w:r>
        <w:rPr>
          <w:rFonts w:ascii="SimSun" w:hAnsi="SimSun" w:eastAsia="SimSun" w:cs="SimSun"/>
          <w:sz w:val="31"/>
          <w:szCs w:val="31"/>
          <w:spacing w:val="4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人像摄像机的安装指向与监控目标形成的垂直夹角宜不大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于20°,与监控目标形成的水平夹角宜不大于30°,与监控目标的倾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斜角宜不大于45°。</w:t>
      </w:r>
    </w:p>
    <w:p>
      <w:pPr>
        <w:ind w:left="629"/>
        <w:spacing w:before="232" w:line="60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  <w:position w:val="22"/>
        </w:rPr>
        <w:t>4</w:t>
      </w:r>
      <w:r>
        <w:rPr>
          <w:rFonts w:ascii="SimSun" w:hAnsi="SimSun" w:eastAsia="SimSun" w:cs="SimSun"/>
          <w:sz w:val="31"/>
          <w:szCs w:val="31"/>
          <w:spacing w:val="-67"/>
          <w:position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  <w:position w:val="22"/>
        </w:rPr>
        <w:t>人像摄像机安装高度宜在2.2m至2.8m之间，监控场景的宽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度宜不大于5m。</w:t>
      </w:r>
    </w:p>
    <w:p>
      <w:pPr>
        <w:ind w:right="291" w:firstLine="629"/>
        <w:spacing w:before="228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5</w:t>
      </w:r>
      <w:r>
        <w:rPr>
          <w:rFonts w:ascii="SimSun" w:hAnsi="SimSun" w:eastAsia="SimSun" w:cs="SimSun"/>
          <w:sz w:val="31"/>
          <w:szCs w:val="31"/>
          <w:spacing w:val="-58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摄像机工作时，环境照度应能满足摄像机获取清晰有效图像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的要求，且人脸抓拍区域环境照度不低于100</w:t>
      </w:r>
      <w:r>
        <w:rPr>
          <w:rFonts w:ascii="SimSun" w:hAnsi="SimSun" w:eastAsia="SimSun" w:cs="SimSun"/>
          <w:sz w:val="31"/>
          <w:szCs w:val="31"/>
        </w:rPr>
        <w:t>Lux</w:t>
      </w:r>
      <w:r>
        <w:rPr>
          <w:rFonts w:ascii="SimSun" w:hAnsi="SimSun" w:eastAsia="SimSun" w:cs="SimSun"/>
          <w:sz w:val="31"/>
          <w:szCs w:val="31"/>
          <w:spacing w:val="2"/>
        </w:rPr>
        <w:t>,人脸表面光线应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6"/>
        </w:rPr>
        <w:t>均匀。</w:t>
      </w:r>
    </w:p>
    <w:p>
      <w:pPr>
        <w:ind w:left="629"/>
        <w:spacing w:before="25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5.3.4</w:t>
      </w:r>
      <w:r>
        <w:rPr>
          <w:rFonts w:ascii="SimSun" w:hAnsi="SimSun" w:eastAsia="SimSun" w:cs="SimSun"/>
          <w:sz w:val="31"/>
          <w:szCs w:val="31"/>
          <w:spacing w:val="-17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视频监控图像应符合以下要求</w:t>
      </w:r>
    </w:p>
    <w:p>
      <w:pPr>
        <w:sectPr>
          <w:footerReference w:type="default" r:id="rId14"/>
          <w:pgSz w:w="11900" w:h="16820"/>
          <w:pgMar w:top="1429" w:right="1255" w:bottom="1310" w:left="1410" w:header="0" w:footer="1041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619"/>
        <w:spacing w:before="104" w:line="59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  <w:position w:val="20"/>
        </w:rPr>
        <w:t>1</w:t>
      </w:r>
      <w:r>
        <w:rPr>
          <w:rFonts w:ascii="SimSun" w:hAnsi="SimSun" w:eastAsia="SimSun" w:cs="SimSun"/>
          <w:sz w:val="32"/>
          <w:szCs w:val="32"/>
          <w:spacing w:val="40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3"/>
          <w:position w:val="20"/>
        </w:rPr>
        <w:t>实时监视图像和回放图像质量按五级损伤制评定，应不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2"/>
        </w:rPr>
        <w:t>低于4分(级);</w:t>
      </w:r>
    </w:p>
    <w:p>
      <w:pPr>
        <w:ind w:left="619"/>
        <w:spacing w:before="217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2</w:t>
      </w:r>
      <w:r>
        <w:rPr>
          <w:rFonts w:ascii="SimSun" w:hAnsi="SimSun" w:eastAsia="SimSun" w:cs="SimSun"/>
          <w:sz w:val="32"/>
          <w:szCs w:val="32"/>
          <w:spacing w:val="29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3"/>
        </w:rPr>
        <w:t>小区周界的视频图像应清晰显示人员的行为特征；</w:t>
      </w:r>
    </w:p>
    <w:p>
      <w:pPr>
        <w:ind w:right="163" w:firstLine="61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3</w:t>
      </w:r>
      <w:r>
        <w:rPr>
          <w:rFonts w:ascii="SimSun" w:hAnsi="SimSun" w:eastAsia="SimSun" w:cs="SimSun"/>
          <w:sz w:val="32"/>
          <w:szCs w:val="32"/>
          <w:spacing w:val="3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</w:rPr>
        <w:t>小区出入口行人和非机动车通道摄像机的视频图像应清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晰地显示进出人员面部特征，且进出人员的面部有效画面宜≥显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示画面的1/60,车道摄像机画面应覆盖整个车道，能清楚拍摄车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身、车牌和前排司乘人员；</w:t>
      </w:r>
    </w:p>
    <w:p>
      <w:pPr>
        <w:ind w:right="166" w:firstLine="619"/>
        <w:spacing w:before="219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4</w:t>
      </w:r>
      <w:r>
        <w:rPr>
          <w:rFonts w:ascii="SimSun" w:hAnsi="SimSun" w:eastAsia="SimSun" w:cs="SimSun"/>
          <w:sz w:val="32"/>
          <w:szCs w:val="32"/>
          <w:spacing w:val="2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</w:rPr>
        <w:t>小区内地下停车库车辆出入口车道摄像机的视频图像应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能清楚拍摄车辆前身、车牌和前排司乘人员，全景摄像机应能清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4"/>
        </w:rPr>
        <w:t>楚拍摄走进(出)人员的体貌特征；</w:t>
      </w:r>
    </w:p>
    <w:p>
      <w:pPr>
        <w:ind w:right="192" w:firstLine="619"/>
        <w:spacing w:before="223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5</w:t>
      </w:r>
      <w:r>
        <w:rPr>
          <w:rFonts w:ascii="SimSun" w:hAnsi="SimSun" w:eastAsia="SimSun" w:cs="SimSun"/>
          <w:sz w:val="32"/>
          <w:szCs w:val="32"/>
          <w:spacing w:val="25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4"/>
        </w:rPr>
        <w:t>地下停车库与小区地面及住宅楼相通的人行出入口、地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下非机动车停车库与地面相通的出入口、住宅楼出入口，以及小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区商铺、会所与外界相通的出入口等处视频图</w:t>
      </w:r>
      <w:r>
        <w:rPr>
          <w:rFonts w:ascii="SimSun" w:hAnsi="SimSun" w:eastAsia="SimSun" w:cs="SimSun"/>
          <w:sz w:val="32"/>
          <w:szCs w:val="32"/>
          <w:spacing w:val="-3"/>
        </w:rPr>
        <w:t>像，应清晰地显示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进出人员面部特征；</w:t>
      </w:r>
    </w:p>
    <w:p>
      <w:pPr>
        <w:ind w:right="162" w:firstLine="619"/>
        <w:spacing w:before="219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6</w:t>
      </w:r>
      <w:r>
        <w:rPr>
          <w:rFonts w:ascii="SimSun" w:hAnsi="SimSun" w:eastAsia="SimSun" w:cs="SimSun"/>
          <w:sz w:val="32"/>
          <w:szCs w:val="32"/>
          <w:spacing w:val="3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</w:rPr>
        <w:t>地面车辆集中停放区、地下机动车停车库主要通道、主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要道路交叉路口、小区主要通道的视频图像，应清晰显示过往人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员的行为特征和机动车的行驶情况。</w:t>
      </w:r>
    </w:p>
    <w:p>
      <w:pPr>
        <w:ind w:left="619"/>
        <w:spacing w:before="222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  <w:position w:val="21"/>
        </w:rPr>
        <w:t>7</w:t>
      </w:r>
      <w:r>
        <w:rPr>
          <w:rFonts w:ascii="SimSun" w:hAnsi="SimSun" w:eastAsia="SimSun" w:cs="SimSun"/>
          <w:sz w:val="32"/>
          <w:szCs w:val="32"/>
          <w:spacing w:val="26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4"/>
          <w:position w:val="21"/>
        </w:rPr>
        <w:t>电梯轿厢视频图像，应清晰显示电梯轿厢内人员活动情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况。</w:t>
      </w:r>
    </w:p>
    <w:p>
      <w:pPr>
        <w:ind w:left="109" w:firstLine="510"/>
        <w:spacing w:before="218" w:line="36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5.3.5</w:t>
      </w:r>
      <w:r>
        <w:rPr>
          <w:rFonts w:ascii="SimSun" w:hAnsi="SimSun" w:eastAsia="SimSun" w:cs="SimSun"/>
          <w:sz w:val="32"/>
          <w:szCs w:val="32"/>
          <w:spacing w:val="-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视频图像文字标注应符合《视频图像文字标注规范》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6"/>
        </w:rPr>
        <w:t>(</w:t>
      </w:r>
      <w:r>
        <w:rPr>
          <w:rFonts w:ascii="SimSun" w:hAnsi="SimSun" w:eastAsia="SimSun" w:cs="SimSun"/>
          <w:sz w:val="32"/>
          <w:szCs w:val="32"/>
        </w:rPr>
        <w:t>GA</w:t>
      </w:r>
      <w:r>
        <w:rPr>
          <w:rFonts w:ascii="SimSun" w:hAnsi="SimSun" w:eastAsia="SimSun" w:cs="SimSun"/>
          <w:sz w:val="32"/>
          <w:szCs w:val="32"/>
          <w:spacing w:val="16"/>
        </w:rPr>
        <w:t>/T751—2008)要求，如图1所示，字符叠加应不影响对图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像的监视和记录回放效果。</w:t>
      </w:r>
    </w:p>
    <w:p>
      <w:pPr>
        <w:sectPr>
          <w:footerReference w:type="default" r:id="rId15"/>
          <w:pgSz w:w="11900" w:h="16820"/>
          <w:pgMar w:top="1429" w:right="1370" w:bottom="1320" w:left="1400" w:header="0" w:footer="1051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68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9"/>
        </w:rPr>
        <w:t>范例：图1</w:t>
      </w:r>
    </w:p>
    <w:p>
      <w:pPr>
        <w:spacing w:line="11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9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634"/>
        <w:gridCol w:w="5560"/>
      </w:tblGrid>
      <w:tr>
        <w:trPr>
          <w:trHeight w:val="1602" w:hRule="atLeast"/>
        </w:trPr>
        <w:tc>
          <w:tcPr>
            <w:tcW w:w="9194" w:type="dxa"/>
            <w:vAlign w:val="top"/>
            <w:gridSpan w:val="2"/>
            <w:tcBorders>
              <w:bottom w:val="none" w:color="000000" w:sz="8" w:space="0"/>
            </w:tcBorders>
          </w:tcPr>
          <w:p>
            <w:pPr>
              <w:spacing w:before="306" w:line="188" w:lineRule="auto"/>
              <w:jc w:val="right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10"/>
              </w:rPr>
              <w:t>2021-08-14</w:t>
            </w: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30"/>
                <w:szCs w:val="30"/>
                <w:spacing w:val="-10"/>
              </w:rPr>
              <w:t>13:21:01</w:t>
            </w:r>
          </w:p>
        </w:tc>
      </w:tr>
      <w:tr>
        <w:trPr>
          <w:trHeight w:val="3408" w:hRule="atLeast"/>
        </w:trPr>
        <w:tc>
          <w:tcPr>
            <w:tcW w:w="3634" w:type="dxa"/>
            <w:vAlign w:val="top"/>
            <w:tcBorders>
              <w:right w:val="none" w:color="000000" w:sz="8" w:space="0"/>
              <w:top w:val="none" w:color="000000" w:sz="8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101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固枪外治北</w:t>
            </w:r>
          </w:p>
        </w:tc>
        <w:tc>
          <w:tcPr>
            <w:tcW w:w="5560" w:type="dxa"/>
            <w:vAlign w:val="top"/>
            <w:tcBorders>
              <w:left w:val="none" w:color="000000" w:sz="8" w:space="0"/>
              <w:top w:val="none" w:color="000000" w:sz="8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right="193"/>
              <w:spacing w:before="100" w:line="219" w:lineRule="auto"/>
              <w:jc w:val="righ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7"/>
              </w:rPr>
              <w:t>苏州</w:t>
            </w:r>
          </w:p>
          <w:p>
            <w:pPr>
              <w:ind w:right="149"/>
              <w:spacing w:before="258" w:line="221" w:lineRule="auto"/>
              <w:jc w:val="righ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9"/>
              </w:rPr>
              <w:t>昆山</w:t>
            </w:r>
          </w:p>
          <w:p>
            <w:pPr>
              <w:ind w:right="213"/>
              <w:spacing w:before="254" w:line="650" w:lineRule="exact"/>
              <w:jc w:val="right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  <w:position w:val="25"/>
              </w:rPr>
              <w:t>兵希</w:t>
            </w:r>
          </w:p>
          <w:p>
            <w:pPr>
              <w:ind w:left="1845"/>
              <w:spacing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</w:rPr>
              <w:t>XX</w:t>
            </w: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花园X号楼X单元门口</w:t>
            </w:r>
          </w:p>
        </w:tc>
      </w:tr>
    </w:tbl>
    <w:p>
      <w:pPr>
        <w:ind w:left="64" w:right="191" w:firstLine="619"/>
        <w:spacing w:before="218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5.3.6</w:t>
      </w:r>
      <w:r>
        <w:rPr>
          <w:rFonts w:ascii="SimSun" w:hAnsi="SimSun" w:eastAsia="SimSun" w:cs="SimSun"/>
          <w:sz w:val="32"/>
          <w:szCs w:val="32"/>
          <w:spacing w:val="13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视频监控与报警联动的系统，当报</w:t>
      </w:r>
      <w:r>
        <w:rPr>
          <w:rFonts w:ascii="SimSun" w:hAnsi="SimSun" w:eastAsia="SimSun" w:cs="SimSun"/>
          <w:sz w:val="32"/>
          <w:szCs w:val="32"/>
          <w:spacing w:val="-6"/>
        </w:rPr>
        <w:t>警控制器发出报警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信号时，监控中心的图像显示设备应能联动切换出与报警区域相</w:t>
      </w:r>
    </w:p>
    <w:p>
      <w:pPr>
        <w:ind w:left="64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9"/>
        </w:rPr>
        <w:t>关的视频图像，并全屏显示。其联动响应时间应≤4s。</w:t>
      </w:r>
    </w:p>
    <w:p>
      <w:pPr>
        <w:ind w:left="64" w:right="168" w:firstLine="619"/>
        <w:spacing w:before="220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3"/>
        </w:rPr>
        <w:t>5.3.7</w:t>
      </w:r>
      <w:r>
        <w:rPr>
          <w:rFonts w:ascii="SimSun" w:hAnsi="SimSun" w:eastAsia="SimSun" w:cs="SimSun"/>
          <w:sz w:val="32"/>
          <w:szCs w:val="32"/>
          <w:spacing w:val="13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3"/>
        </w:rPr>
        <w:t>嵌入式</w:t>
      </w:r>
      <w:r>
        <w:rPr>
          <w:rFonts w:ascii="SimSun" w:hAnsi="SimSun" w:eastAsia="SimSun" w:cs="SimSun"/>
          <w:sz w:val="32"/>
          <w:szCs w:val="32"/>
        </w:rPr>
        <w:t>NVR</w:t>
      </w:r>
      <w:r>
        <w:rPr>
          <w:rFonts w:ascii="SimSun" w:hAnsi="SimSun" w:eastAsia="SimSun" w:cs="SimSun"/>
          <w:sz w:val="32"/>
          <w:szCs w:val="32"/>
          <w:spacing w:val="13"/>
        </w:rPr>
        <w:t>存储设备要求支持双千兆以太网口，所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3"/>
        </w:rPr>
        <w:t>有摄像机图像应进行24小时全天候记录，保存帧速应≥25帧/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秒，保存时间应≥30天。存储码流H.265编码不得低于2M,H</w:t>
      </w:r>
      <w:r>
        <w:rPr>
          <w:rFonts w:ascii="SimSun" w:hAnsi="SimSun" w:eastAsia="SimSun" w:cs="SimSun"/>
          <w:sz w:val="32"/>
          <w:szCs w:val="32"/>
          <w:spacing w:val="4"/>
        </w:rPr>
        <w:t>.264</w:t>
      </w:r>
    </w:p>
    <w:p>
      <w:pPr>
        <w:ind w:left="64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8"/>
        </w:rPr>
        <w:t>编码不得低于4M。</w:t>
      </w:r>
    </w:p>
    <w:p>
      <w:pPr>
        <w:ind w:left="64" w:right="212" w:firstLine="619"/>
        <w:spacing w:before="221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5.3.8</w:t>
      </w:r>
      <w:r>
        <w:rPr>
          <w:rFonts w:ascii="SimSun" w:hAnsi="SimSun" w:eastAsia="SimSun" w:cs="SimSun"/>
          <w:sz w:val="32"/>
          <w:szCs w:val="32"/>
          <w:spacing w:val="13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录像设备应具有视频丢失、网络掉</w:t>
      </w:r>
      <w:r>
        <w:rPr>
          <w:rFonts w:ascii="SimSun" w:hAnsi="SimSun" w:eastAsia="SimSun" w:cs="SimSun"/>
          <w:sz w:val="32"/>
          <w:szCs w:val="32"/>
          <w:spacing w:val="-6"/>
        </w:rPr>
        <w:t>线、硬盘错误等报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警提示功能。所有存储图像资料，应不经转换即可用通用视频播</w:t>
      </w:r>
    </w:p>
    <w:p>
      <w:pPr>
        <w:ind w:left="64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放软件播放。</w:t>
      </w:r>
    </w:p>
    <w:p>
      <w:pPr>
        <w:ind w:left="684"/>
        <w:spacing w:before="21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1"/>
        </w:rPr>
        <w:t>5.3.9</w:t>
      </w:r>
      <w:r>
        <w:rPr>
          <w:rFonts w:ascii="SimSun" w:hAnsi="SimSun" w:eastAsia="SimSun" w:cs="SimSun"/>
          <w:sz w:val="32"/>
          <w:szCs w:val="32"/>
          <w:spacing w:val="14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1"/>
        </w:rPr>
        <w:t>设备传输应满足以下要求：</w:t>
      </w:r>
    </w:p>
    <w:p>
      <w:pPr>
        <w:ind w:left="684"/>
        <w:spacing w:before="26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1</w:t>
      </w:r>
      <w:r>
        <w:rPr>
          <w:rFonts w:ascii="SimSun" w:hAnsi="SimSun" w:eastAsia="SimSun" w:cs="SimSun"/>
          <w:sz w:val="32"/>
          <w:szCs w:val="32"/>
          <w:spacing w:val="2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2"/>
        </w:rPr>
        <w:t>与公安联网的安防设施应采用独立的专用网络，不得与</w:t>
      </w:r>
    </w:p>
    <w:p>
      <w:pPr>
        <w:sectPr>
          <w:footerReference w:type="default" r:id="rId16"/>
          <w:pgSz w:w="11900" w:h="16820"/>
          <w:pgMar w:top="1429" w:right="1340" w:bottom="1320" w:left="1355" w:header="0" w:footer="1051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8"/>
        </w:rPr>
        <w:t>其他弱电系统共用；</w:t>
      </w:r>
    </w:p>
    <w:p>
      <w:pPr>
        <w:ind w:right="28" w:firstLine="599"/>
        <w:spacing w:before="242" w:line="37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9"/>
        </w:rPr>
        <w:t>2</w:t>
      </w:r>
      <w:r>
        <w:rPr>
          <w:rFonts w:ascii="SimSun" w:hAnsi="SimSun" w:eastAsia="SimSun" w:cs="SimSun"/>
          <w:sz w:val="30"/>
          <w:szCs w:val="30"/>
          <w:spacing w:val="5"/>
        </w:rPr>
        <w:t xml:space="preserve">   </w:t>
      </w:r>
      <w:r>
        <w:rPr>
          <w:rFonts w:ascii="SimSun" w:hAnsi="SimSun" w:eastAsia="SimSun" w:cs="SimSun"/>
          <w:sz w:val="30"/>
          <w:szCs w:val="30"/>
          <w:spacing w:val="29"/>
        </w:rPr>
        <w:t>网络传输系统接入端口设计应考虑适当的冗</w:t>
      </w:r>
      <w:r>
        <w:rPr>
          <w:rFonts w:ascii="SimSun" w:hAnsi="SimSun" w:eastAsia="SimSun" w:cs="SimSun"/>
          <w:sz w:val="30"/>
          <w:szCs w:val="30"/>
          <w:spacing w:val="28"/>
        </w:rPr>
        <w:t>余(一般实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3"/>
        </w:rPr>
        <w:t>用端口不超过交换机总端口数的70%),便于摄像机点位变化</w:t>
      </w:r>
      <w:r>
        <w:rPr>
          <w:rFonts w:ascii="SimSun" w:hAnsi="SimSun" w:eastAsia="SimSun" w:cs="SimSun"/>
          <w:sz w:val="30"/>
          <w:szCs w:val="30"/>
          <w:spacing w:val="32"/>
        </w:rPr>
        <w:t>以</w:t>
      </w:r>
    </w:p>
    <w:p>
      <w:pPr>
        <w:spacing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8"/>
        </w:rPr>
        <w:t>及系统的扩容；</w:t>
      </w:r>
    </w:p>
    <w:p>
      <w:pPr>
        <w:ind w:left="599"/>
        <w:spacing w:before="240" w:line="601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2"/>
          <w:position w:val="22"/>
        </w:rPr>
        <w:t>3</w:t>
      </w:r>
      <w:r>
        <w:rPr>
          <w:rFonts w:ascii="SimSun" w:hAnsi="SimSun" w:eastAsia="SimSun" w:cs="SimSun"/>
          <w:sz w:val="30"/>
          <w:szCs w:val="30"/>
          <w:spacing w:val="5"/>
          <w:position w:val="22"/>
        </w:rPr>
        <w:t xml:space="preserve">   </w:t>
      </w:r>
      <w:r>
        <w:rPr>
          <w:rFonts w:ascii="SimSun" w:hAnsi="SimSun" w:eastAsia="SimSun" w:cs="SimSun"/>
          <w:sz w:val="30"/>
          <w:szCs w:val="30"/>
          <w:spacing w:val="22"/>
          <w:position w:val="22"/>
        </w:rPr>
        <w:t>网络交换机应达到线速标准、无阻塞，产品标称</w:t>
      </w:r>
      <w:r>
        <w:rPr>
          <w:rFonts w:ascii="SimSun" w:hAnsi="SimSun" w:eastAsia="SimSun" w:cs="SimSun"/>
          <w:sz w:val="30"/>
          <w:szCs w:val="30"/>
          <w:spacing w:val="21"/>
          <w:position w:val="22"/>
        </w:rPr>
        <w:t>交换能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9"/>
        </w:rPr>
        <w:t>力应大于设备上所有类型各个接口的带宽总和的2倍(全双工);</w:t>
      </w:r>
    </w:p>
    <w:p>
      <w:pPr>
        <w:ind w:firstLine="599"/>
        <w:spacing w:before="243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4"/>
        </w:rPr>
        <w:t>4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  </w:t>
      </w:r>
      <w:r>
        <w:rPr>
          <w:rFonts w:ascii="SimSun" w:hAnsi="SimSun" w:eastAsia="SimSun" w:cs="SimSun"/>
          <w:sz w:val="30"/>
          <w:szCs w:val="30"/>
          <w:spacing w:val="24"/>
        </w:rPr>
        <w:t>网络型数字视频安防监控系统网络系统应尽量减化网络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8"/>
        </w:rPr>
        <w:t>拓扑结构，网络拓扑结构不应超过三层，不得采用桌面型网络交</w:t>
      </w:r>
    </w:p>
    <w:p>
      <w:pPr>
        <w:spacing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换设备，室外设备箱交换机应使用工业级交换机；</w:t>
      </w:r>
    </w:p>
    <w:p>
      <w:pPr>
        <w:ind w:right="54" w:firstLine="599"/>
        <w:spacing w:before="239" w:line="37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6"/>
        </w:rPr>
        <w:t>5</w:t>
      </w:r>
      <w:r>
        <w:rPr>
          <w:rFonts w:ascii="SimSun" w:hAnsi="SimSun" w:eastAsia="SimSun" w:cs="SimSun"/>
          <w:sz w:val="30"/>
          <w:szCs w:val="30"/>
          <w:spacing w:val="59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6"/>
        </w:rPr>
        <w:t>一级(接入层)交换机每个接入端口带宽应≥100M,一级</w:t>
      </w:r>
      <w:r>
        <w:rPr>
          <w:rFonts w:ascii="SimSun" w:hAnsi="SimSun" w:eastAsia="SimSun" w:cs="SimSun"/>
          <w:sz w:val="30"/>
          <w:szCs w:val="30"/>
          <w:spacing w:val="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1"/>
        </w:rPr>
        <w:t>(接入层)交换机设计宜不超过24口交换机为主，千兆以太网</w:t>
      </w:r>
      <w:r>
        <w:rPr>
          <w:rFonts w:ascii="SimSun" w:hAnsi="SimSun" w:eastAsia="SimSun" w:cs="SimSun"/>
          <w:sz w:val="30"/>
          <w:szCs w:val="30"/>
          <w:spacing w:val="1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6"/>
        </w:rPr>
        <w:t>端口应不少于1个，</w:t>
      </w:r>
      <w:r>
        <w:rPr>
          <w:rFonts w:ascii="SimSun" w:hAnsi="SimSun" w:eastAsia="SimSun" w:cs="SimSun"/>
          <w:sz w:val="30"/>
          <w:szCs w:val="30"/>
          <w:spacing w:val="12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6"/>
        </w:rPr>
        <w:t>一级(接入层)交换机之间不应存在级联和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7"/>
        </w:rPr>
        <w:t>堆叠；二级(汇聚层)交换机每个接入端口带宽应≥1000M,支持</w:t>
      </w:r>
      <w:r>
        <w:rPr>
          <w:rFonts w:ascii="SimSun" w:hAnsi="SimSun" w:eastAsia="SimSun" w:cs="SimSun"/>
          <w:sz w:val="30"/>
          <w:szCs w:val="30"/>
          <w:spacing w:val="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0"/>
        </w:rPr>
        <w:t>命令式(</w:t>
      </w:r>
      <w:r>
        <w:rPr>
          <w:rFonts w:ascii="SimSun" w:hAnsi="SimSun" w:eastAsia="SimSun" w:cs="SimSun"/>
          <w:sz w:val="30"/>
          <w:szCs w:val="30"/>
        </w:rPr>
        <w:t>SNMP</w:t>
      </w:r>
      <w:r>
        <w:rPr>
          <w:rFonts w:ascii="SimSun" w:hAnsi="SimSun" w:eastAsia="SimSun" w:cs="SimSun"/>
          <w:sz w:val="30"/>
          <w:szCs w:val="30"/>
          <w:spacing w:val="50"/>
        </w:rPr>
        <w:t>)网络管理功能，支持网络风暴抑制，支持</w:t>
      </w:r>
      <w:r>
        <w:rPr>
          <w:rFonts w:ascii="SimSun" w:hAnsi="SimSun" w:eastAsia="SimSun" w:cs="SimSun"/>
          <w:sz w:val="30"/>
          <w:szCs w:val="30"/>
        </w:rPr>
        <w:t>VLAN</w:t>
      </w:r>
      <w:r>
        <w:rPr>
          <w:rFonts w:ascii="SimSun" w:hAnsi="SimSun" w:eastAsia="SimSun" w:cs="SimSun"/>
          <w:sz w:val="30"/>
          <w:szCs w:val="30"/>
          <w:spacing w:val="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1"/>
        </w:rPr>
        <w:t>划分；三级(核心层)交换机除满足二级(汇聚</w:t>
      </w:r>
      <w:r>
        <w:rPr>
          <w:rFonts w:ascii="SimSun" w:hAnsi="SimSun" w:eastAsia="SimSun" w:cs="SimSun"/>
          <w:sz w:val="30"/>
          <w:szCs w:val="30"/>
          <w:spacing w:val="40"/>
        </w:rPr>
        <w:t>层)交换机的性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5"/>
        </w:rPr>
        <w:t>能指标外，还应根据系统规模另行专业设计；</w:t>
      </w:r>
    </w:p>
    <w:p>
      <w:pPr>
        <w:ind w:right="86" w:firstLine="599"/>
        <w:spacing w:before="244" w:line="369" w:lineRule="auto"/>
        <w:jc w:val="both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2"/>
        </w:rPr>
        <w:t>6</w:t>
      </w:r>
      <w:r>
        <w:rPr>
          <w:rFonts w:ascii="SimSun" w:hAnsi="SimSun" w:eastAsia="SimSun" w:cs="SimSun"/>
          <w:sz w:val="30"/>
          <w:szCs w:val="30"/>
          <w:spacing w:val="57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22"/>
        </w:rPr>
        <w:t>网络型数字视频安防监控系统的主干带宽设计应能</w:t>
      </w:r>
      <w:r>
        <w:rPr>
          <w:rFonts w:ascii="SimSun" w:hAnsi="SimSun" w:eastAsia="SimSun" w:cs="SimSun"/>
          <w:sz w:val="30"/>
          <w:szCs w:val="30"/>
          <w:spacing w:val="21"/>
        </w:rPr>
        <w:t>满足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9"/>
        </w:rPr>
        <w:t>前端设备接入监控中心、用户终端接入监控中心的带</w:t>
      </w:r>
      <w:r>
        <w:rPr>
          <w:rFonts w:ascii="SimSun" w:hAnsi="SimSun" w:eastAsia="SimSun" w:cs="SimSun"/>
          <w:sz w:val="30"/>
          <w:szCs w:val="30"/>
          <w:spacing w:val="18"/>
        </w:rPr>
        <w:t>宽要求并留</w:t>
      </w:r>
    </w:p>
    <w:p>
      <w:pPr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9"/>
        </w:rPr>
        <w:t>有余量。所有传输节点实用带宽应≤传输带宽的45%;</w:t>
      </w:r>
    </w:p>
    <w:p>
      <w:pPr>
        <w:ind w:left="599"/>
        <w:spacing w:before="24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4"/>
        </w:rPr>
        <w:t>7</w:t>
      </w:r>
      <w:r>
        <w:rPr>
          <w:rFonts w:ascii="SimSun" w:hAnsi="SimSun" w:eastAsia="SimSun" w:cs="SimSun"/>
          <w:sz w:val="30"/>
          <w:szCs w:val="30"/>
          <w:spacing w:val="30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4"/>
        </w:rPr>
        <w:t>交换机的基本参数应符合下列规定：</w:t>
      </w:r>
    </w:p>
    <w:p>
      <w:pPr>
        <w:ind w:left="729"/>
        <w:spacing w:before="29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48"/>
        </w:rPr>
        <w:t>(A)</w:t>
      </w:r>
      <w:r>
        <w:rPr>
          <w:rFonts w:ascii="SimSun" w:hAnsi="SimSun" w:eastAsia="SimSun" w:cs="SimSun"/>
          <w:sz w:val="30"/>
          <w:szCs w:val="30"/>
          <w:spacing w:val="-57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8"/>
        </w:rPr>
        <w:t>一</w:t>
      </w:r>
      <w:r>
        <w:rPr>
          <w:rFonts w:ascii="SimSun" w:hAnsi="SimSun" w:eastAsia="SimSun" w:cs="SimSun"/>
          <w:sz w:val="30"/>
          <w:szCs w:val="30"/>
          <w:spacing w:val="-7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8"/>
        </w:rPr>
        <w:t>级(接入层)交换机(24口交换机为例)</w:t>
      </w:r>
    </w:p>
    <w:p>
      <w:pPr>
        <w:ind w:left="729"/>
        <w:spacing w:before="248" w:line="21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9"/>
        </w:rPr>
        <w:t>(1)交换容量应≥19.2</w:t>
      </w:r>
      <w:r>
        <w:rPr>
          <w:rFonts w:ascii="SimSun" w:hAnsi="SimSun" w:eastAsia="SimSun" w:cs="SimSun"/>
          <w:sz w:val="30"/>
          <w:szCs w:val="30"/>
        </w:rPr>
        <w:t>Gbps</w:t>
      </w:r>
      <w:r>
        <w:rPr>
          <w:rFonts w:ascii="SimSun" w:hAnsi="SimSun" w:eastAsia="SimSun" w:cs="SimSun"/>
          <w:sz w:val="30"/>
          <w:szCs w:val="30"/>
          <w:spacing w:val="19"/>
        </w:rPr>
        <w:t>;</w:t>
      </w:r>
    </w:p>
    <w:p>
      <w:pPr>
        <w:sectPr>
          <w:footerReference w:type="default" r:id="rId17"/>
          <w:pgSz w:w="11900" w:h="16820"/>
          <w:pgMar w:top="1429" w:right="1476" w:bottom="1331" w:left="1410" w:header="0" w:footer="1032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649"/>
        <w:spacing w:before="107" w:line="21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(2)包转发率应≥6.5Mpps。</w:t>
      </w:r>
    </w:p>
    <w:p>
      <w:pPr>
        <w:ind w:left="649"/>
        <w:spacing w:before="224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25"/>
        </w:rPr>
        <w:t>(B)二级(核心层或汇聚层)交换机(24口交换机为例)</w:t>
      </w:r>
    </w:p>
    <w:p>
      <w:pPr>
        <w:ind w:left="649"/>
        <w:spacing w:before="201" w:line="21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"/>
        </w:rPr>
        <w:t>(1)交换容量应≥192Gbps;</w:t>
      </w:r>
    </w:p>
    <w:p>
      <w:pPr>
        <w:ind w:left="649"/>
        <w:spacing w:before="217" w:line="21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"/>
        </w:rPr>
        <w:t>(2)包转发率应≥36Mpps。</w:t>
      </w:r>
    </w:p>
    <w:p>
      <w:pPr>
        <w:ind w:left="649"/>
        <w:spacing w:before="245" w:line="580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  <w:position w:val="18"/>
        </w:rPr>
        <w:t>8</w:t>
      </w:r>
      <w:r>
        <w:rPr>
          <w:rFonts w:ascii="SimSun" w:hAnsi="SimSun" w:eastAsia="SimSun" w:cs="SimSun"/>
          <w:sz w:val="33"/>
          <w:szCs w:val="33"/>
          <w:spacing w:val="53"/>
          <w:position w:val="18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6"/>
          <w:position w:val="18"/>
        </w:rPr>
        <w:t>网络型数字视频安防监控系统相邻两个交换层之间互联</w:t>
      </w:r>
    </w:p>
    <w:p>
      <w:pPr>
        <w:spacing w:before="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的IP有线网络指标应符合下列规定：</w:t>
      </w:r>
    </w:p>
    <w:p>
      <w:pPr>
        <w:ind w:left="649"/>
        <w:spacing w:before="191" w:line="212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spacing w:val="19"/>
        </w:rPr>
        <w:t>(A)</w:t>
      </w:r>
      <w:r>
        <w:rPr>
          <w:rFonts w:ascii="SimSun" w:hAnsi="SimSun" w:eastAsia="SimSun" w:cs="SimSun"/>
          <w:sz w:val="33"/>
          <w:szCs w:val="33"/>
          <w:spacing w:val="19"/>
        </w:rPr>
        <w:t>时延应</w:t>
      </w:r>
      <w:r>
        <w:rPr>
          <w:rFonts w:ascii="Times New Roman" w:hAnsi="Times New Roman" w:eastAsia="Times New Roman" w:cs="Times New Roman"/>
          <w:sz w:val="33"/>
          <w:szCs w:val="33"/>
          <w:spacing w:val="19"/>
        </w:rPr>
        <w:t>≤400</w:t>
      </w:r>
      <w:r>
        <w:rPr>
          <w:rFonts w:ascii="Times New Roman" w:hAnsi="Times New Roman" w:eastAsia="Times New Roman" w:cs="Times New Roman"/>
          <w:sz w:val="33"/>
          <w:szCs w:val="33"/>
        </w:rPr>
        <w:t>ms</w:t>
      </w:r>
      <w:r>
        <w:rPr>
          <w:rFonts w:ascii="Times New Roman" w:hAnsi="Times New Roman" w:eastAsia="Times New Roman" w:cs="Times New Roman"/>
          <w:sz w:val="33"/>
          <w:szCs w:val="33"/>
          <w:spacing w:val="19"/>
        </w:rPr>
        <w:t>;</w:t>
      </w:r>
    </w:p>
    <w:p>
      <w:pPr>
        <w:ind w:left="649"/>
        <w:spacing w:before="249" w:line="22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4"/>
        </w:rPr>
        <w:t>(B)时延抖动应≤50</w:t>
      </w:r>
      <w:r>
        <w:rPr>
          <w:rFonts w:ascii="SimSun" w:hAnsi="SimSun" w:eastAsia="SimSun" w:cs="SimSun"/>
          <w:sz w:val="33"/>
          <w:szCs w:val="33"/>
        </w:rPr>
        <w:t>ms</w:t>
      </w:r>
      <w:r>
        <w:rPr>
          <w:rFonts w:ascii="SimSun" w:hAnsi="SimSun" w:eastAsia="SimSun" w:cs="SimSun"/>
          <w:sz w:val="33"/>
          <w:szCs w:val="33"/>
          <w:spacing w:val="4"/>
        </w:rPr>
        <w:t>;</w:t>
      </w:r>
    </w:p>
    <w:p>
      <w:pPr>
        <w:ind w:left="649"/>
        <w:spacing w:before="196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0"/>
        </w:rPr>
        <w:t>(C)丢包率应≤1*10-³。</w:t>
      </w:r>
    </w:p>
    <w:p>
      <w:pPr>
        <w:ind w:left="649"/>
        <w:spacing w:before="237" w:line="591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5"/>
          <w:position w:val="19"/>
        </w:rPr>
        <w:t>9</w:t>
      </w:r>
      <w:r>
        <w:rPr>
          <w:rFonts w:ascii="SimSun" w:hAnsi="SimSun" w:eastAsia="SimSun" w:cs="SimSun"/>
          <w:sz w:val="33"/>
          <w:szCs w:val="33"/>
          <w:spacing w:val="32"/>
          <w:position w:val="19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5"/>
          <w:position w:val="19"/>
        </w:rPr>
        <w:t>数字视频安防监控系统经由有线传输时，信息延迟时间</w:t>
      </w:r>
    </w:p>
    <w:p>
      <w:pPr>
        <w:spacing w:before="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6"/>
        </w:rPr>
        <w:t>应符合下列规定：</w:t>
      </w:r>
    </w:p>
    <w:p>
      <w:pPr>
        <w:ind w:left="649"/>
        <w:spacing w:before="218" w:line="635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3"/>
          <w:position w:val="22"/>
        </w:rPr>
        <w:t>(A)前端设备与监控中心设备间端到端的信息延迟时间应</w:t>
      </w:r>
    </w:p>
    <w:p>
      <w:pPr>
        <w:spacing w:line="188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spacing w:val="-1"/>
        </w:rPr>
        <w:t>≤4s;</w:t>
      </w:r>
    </w:p>
    <w:p>
      <w:pPr>
        <w:ind w:left="649"/>
        <w:spacing w:before="26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(B)前端设备与用户设备间端到端的信息延迟时间应≤4s;</w:t>
      </w:r>
    </w:p>
    <w:p>
      <w:pPr>
        <w:ind w:left="649"/>
        <w:spacing w:before="20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7"/>
        </w:rPr>
        <w:t>(C)视频报警联动响应时间应≤4s。</w:t>
      </w:r>
    </w:p>
    <w:p>
      <w:pPr>
        <w:ind w:right="54" w:firstLine="649"/>
        <w:spacing w:before="214" w:line="336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4"/>
        </w:rPr>
        <w:t>5.3.10图像显示终端最低配置数量应不小于4台，显示尺寸</w:t>
      </w:r>
      <w:r>
        <w:rPr>
          <w:rFonts w:ascii="SimSun" w:hAnsi="SimSun" w:eastAsia="SimSun" w:cs="SimSun"/>
          <w:sz w:val="33"/>
          <w:szCs w:val="33"/>
          <w:spacing w:val="17"/>
        </w:rPr>
        <w:t xml:space="preserve"> </w:t>
      </w:r>
      <w:r>
        <w:rPr>
          <w:rFonts w:ascii="SimSun" w:hAnsi="SimSun" w:eastAsia="SimSun" w:cs="SimSun"/>
          <w:sz w:val="33"/>
          <w:szCs w:val="33"/>
        </w:rPr>
        <w:t>应不小于42英寸，应采用窄边框或无边框显示终端，并具有拼</w:t>
      </w:r>
      <w:r>
        <w:rPr>
          <w:rFonts w:ascii="SimSun" w:hAnsi="SimSun" w:eastAsia="SimSun" w:cs="SimSun"/>
          <w:sz w:val="33"/>
          <w:szCs w:val="33"/>
          <w:spacing w:val="12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5"/>
        </w:rPr>
        <w:t>接显示功能；系统具有256路以上多路视频图像时，还应按不小</w:t>
      </w:r>
      <w:r>
        <w:rPr>
          <w:rFonts w:ascii="SimSun" w:hAnsi="SimSun" w:eastAsia="SimSun" w:cs="SimSun"/>
          <w:sz w:val="33"/>
          <w:szCs w:val="33"/>
          <w:spacing w:val="5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"/>
        </w:rPr>
        <w:t>于摄像机总数1/64(含)的比例另行配置图像显示终端；图像显</w:t>
      </w:r>
      <w:r>
        <w:rPr>
          <w:rFonts w:ascii="SimSun" w:hAnsi="SimSun" w:eastAsia="SimSun" w:cs="SimSun"/>
          <w:sz w:val="33"/>
          <w:szCs w:val="33"/>
          <w:spacing w:val="10"/>
        </w:rPr>
        <w:t xml:space="preserve"> </w:t>
      </w:r>
      <w:r>
        <w:rPr>
          <w:rFonts w:ascii="SimSun" w:hAnsi="SimSun" w:eastAsia="SimSun" w:cs="SimSun"/>
          <w:sz w:val="33"/>
          <w:szCs w:val="33"/>
        </w:rPr>
        <w:t>示终端不宜超过27台。系统切换或轮巡显示的同步时间应不大</w:t>
      </w:r>
      <w:r>
        <w:rPr>
          <w:rFonts w:ascii="SimSun" w:hAnsi="SimSun" w:eastAsia="SimSun" w:cs="SimSun"/>
          <w:sz w:val="33"/>
          <w:szCs w:val="33"/>
          <w:spacing w:val="14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26"/>
        </w:rPr>
        <w:t>于</w:t>
      </w:r>
      <w:r>
        <w:rPr>
          <w:rFonts w:ascii="SimSun" w:hAnsi="SimSun" w:eastAsia="SimSun" w:cs="SimSun"/>
          <w:sz w:val="33"/>
          <w:szCs w:val="33"/>
        </w:rPr>
        <w:t>ls</w:t>
      </w:r>
      <w:r>
        <w:rPr>
          <w:rFonts w:ascii="SimSun" w:hAnsi="SimSun" w:eastAsia="SimSun" w:cs="SimSun"/>
          <w:sz w:val="33"/>
          <w:szCs w:val="33"/>
          <w:spacing w:val="26"/>
        </w:rPr>
        <w:t>,画面停留时间应在5s至30s之间。视</w:t>
      </w:r>
      <w:r>
        <w:rPr>
          <w:rFonts w:ascii="SimSun" w:hAnsi="SimSun" w:eastAsia="SimSun" w:cs="SimSun"/>
          <w:sz w:val="33"/>
          <w:szCs w:val="33"/>
          <w:spacing w:val="25"/>
        </w:rPr>
        <w:t>频图像单画面全</w:t>
      </w:r>
    </w:p>
    <w:p>
      <w:pPr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2"/>
        </w:rPr>
        <w:t>屏显示时，显示图像的清晰度应与摄像机的清晰度相适配。</w:t>
      </w:r>
    </w:p>
    <w:p>
      <w:pPr>
        <w:sectPr>
          <w:footerReference w:type="default" r:id="rId18"/>
          <w:pgSz w:w="11900" w:h="16820"/>
          <w:pgMar w:top="1429" w:right="1497" w:bottom="1344" w:left="1380" w:header="0" w:footer="1055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599"/>
        <w:spacing w:before="104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  <w:position w:val="21"/>
        </w:rPr>
        <w:t>5.3.11</w:t>
      </w:r>
      <w:r>
        <w:rPr>
          <w:rFonts w:ascii="SimSun" w:hAnsi="SimSun" w:eastAsia="SimSun" w:cs="SimSun"/>
          <w:sz w:val="32"/>
          <w:szCs w:val="32"/>
          <w:spacing w:val="50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  <w:position w:val="21"/>
        </w:rPr>
        <w:t>监控系统大于128路图像的应配置屏幕墙和监控管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理主机，统一对监控图像进行管理。</w:t>
      </w:r>
    </w:p>
    <w:p>
      <w:pPr>
        <w:ind w:right="87" w:firstLine="599"/>
        <w:spacing w:before="221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5.3.12</w:t>
      </w:r>
      <w:r>
        <w:rPr>
          <w:rFonts w:ascii="SimSun" w:hAnsi="SimSun" w:eastAsia="SimSun" w:cs="SimSun"/>
          <w:sz w:val="32"/>
          <w:szCs w:val="32"/>
          <w:spacing w:val="31"/>
        </w:rPr>
        <w:t xml:space="preserve">  </w:t>
      </w:r>
      <w:r>
        <w:rPr>
          <w:rFonts w:ascii="SimSun" w:hAnsi="SimSun" w:eastAsia="SimSun" w:cs="SimSun"/>
          <w:sz w:val="32"/>
          <w:szCs w:val="32"/>
        </w:rPr>
        <w:t>监控系统相关设备的接口协议应满足《安全防范</w:t>
      </w:r>
      <w:r>
        <w:rPr>
          <w:rFonts w:ascii="SimSun" w:hAnsi="SimSun" w:eastAsia="SimSun" w:cs="SimSun"/>
          <w:sz w:val="32"/>
          <w:szCs w:val="32"/>
          <w:spacing w:val="-1"/>
        </w:rPr>
        <w:t>视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频监控联网系统信息传输、交换、控制技术要求》GB/T28181-2016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的要求，系统应提供开放的控制接口及二次开发的软</w:t>
      </w:r>
      <w:r>
        <w:rPr>
          <w:rFonts w:ascii="SimSun" w:hAnsi="SimSun" w:eastAsia="SimSun" w:cs="SimSun"/>
          <w:sz w:val="32"/>
          <w:szCs w:val="32"/>
          <w:spacing w:val="-3"/>
        </w:rPr>
        <w:t>件接口。</w:t>
      </w:r>
    </w:p>
    <w:p>
      <w:pPr>
        <w:ind w:left="599"/>
        <w:spacing w:before="221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position w:val="21"/>
        </w:rPr>
        <w:t>5.3.13</w:t>
      </w:r>
      <w:r>
        <w:rPr>
          <w:rFonts w:ascii="SimSun" w:hAnsi="SimSun" w:eastAsia="SimSun" w:cs="SimSun"/>
          <w:sz w:val="32"/>
          <w:szCs w:val="32"/>
          <w:spacing w:val="31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position w:val="21"/>
        </w:rPr>
        <w:t>系统其他要求应符合《视频安防监控系统工程设计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4"/>
        </w:rPr>
        <w:t>规范》</w:t>
      </w: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14"/>
        </w:rPr>
        <w:t>50395的规定。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604"/>
        <w:spacing w:before="104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6"/>
        </w:rPr>
        <w:t>5.4</w:t>
      </w:r>
      <w:r>
        <w:rPr>
          <w:rFonts w:ascii="KaiTi" w:hAnsi="KaiTi" w:eastAsia="KaiTi" w:cs="KaiTi"/>
          <w:sz w:val="32"/>
          <w:szCs w:val="32"/>
          <w:spacing w:val="23"/>
        </w:rPr>
        <w:t xml:space="preserve">  </w:t>
      </w:r>
      <w:r>
        <w:rPr>
          <w:rFonts w:ascii="KaiTi" w:hAnsi="KaiTi" w:eastAsia="KaiTi" w:cs="KaiTi"/>
          <w:sz w:val="32"/>
          <w:szCs w:val="32"/>
          <w:b/>
          <w:bCs/>
          <w:spacing w:val="-6"/>
        </w:rPr>
        <w:t>车辆管理系统要求</w:t>
      </w:r>
    </w:p>
    <w:p>
      <w:pPr>
        <w:ind w:right="131" w:firstLine="599"/>
        <w:spacing w:before="226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5.4.1</w:t>
      </w:r>
      <w:r>
        <w:rPr>
          <w:rFonts w:ascii="SimSun" w:hAnsi="SimSun" w:eastAsia="SimSun" w:cs="SimSun"/>
          <w:sz w:val="32"/>
          <w:szCs w:val="32"/>
          <w:spacing w:val="13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系统应重点对小区出入口、停车库(场)出入口及其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车辆通行道口实施控制、监视与图像抓拍、行车信号指示、人车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复核及车辆防盗等综合管理。道闸应具有防止由于误操作造成伤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人、砸车等事故发生的安全措施。</w:t>
      </w:r>
    </w:p>
    <w:p>
      <w:pPr>
        <w:ind w:left="599"/>
        <w:spacing w:before="219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5.4.2</w:t>
      </w:r>
      <w:r>
        <w:rPr>
          <w:rFonts w:ascii="SimSun" w:hAnsi="SimSun" w:eastAsia="SimSun" w:cs="SimSun"/>
          <w:sz w:val="32"/>
          <w:szCs w:val="32"/>
          <w:spacing w:val="14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7"/>
        </w:rPr>
        <w:t>对小区内非机动车集中存放区宜封闭管理。</w:t>
      </w:r>
    </w:p>
    <w:p>
      <w:pPr>
        <w:ind w:left="599"/>
        <w:spacing w:before="222" w:line="60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  <w:position w:val="21"/>
        </w:rPr>
        <w:t>5.4.3</w:t>
      </w:r>
      <w:r>
        <w:rPr>
          <w:rFonts w:ascii="SimSun" w:hAnsi="SimSun" w:eastAsia="SimSun" w:cs="SimSun"/>
          <w:sz w:val="32"/>
          <w:szCs w:val="32"/>
          <w:spacing w:val="143"/>
          <w:position w:val="2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  <w:position w:val="21"/>
        </w:rPr>
        <w:t>直通小区红线外的地库出入口应参照小区出入口要</w:t>
      </w:r>
    </w:p>
    <w:p>
      <w:pPr>
        <w:spacing w:before="2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求设置。</w:t>
      </w:r>
    </w:p>
    <w:p>
      <w:pPr>
        <w:ind w:left="599"/>
        <w:spacing w:before="214" w:line="599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  <w:position w:val="20"/>
        </w:rPr>
        <w:t>5.4.4</w:t>
      </w:r>
      <w:r>
        <w:rPr>
          <w:rFonts w:ascii="SimSun" w:hAnsi="SimSun" w:eastAsia="SimSun" w:cs="SimSun"/>
          <w:sz w:val="32"/>
          <w:szCs w:val="32"/>
          <w:spacing w:val="162"/>
          <w:position w:val="2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  <w:position w:val="20"/>
        </w:rPr>
        <w:t>支持扩展收费功能(收费模式：岗亭收费、中央收费、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手机收费和自助缴费)。</w:t>
      </w:r>
    </w:p>
    <w:p>
      <w:pPr>
        <w:ind w:firstLine="599"/>
        <w:spacing w:before="223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5.4.5</w:t>
      </w:r>
      <w:r>
        <w:rPr>
          <w:rFonts w:ascii="SimSun" w:hAnsi="SimSun" w:eastAsia="SimSun" w:cs="SimSun"/>
          <w:sz w:val="32"/>
          <w:szCs w:val="32"/>
          <w:spacing w:val="14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车辆道闸抓拍数据应实时上传昆山市车辆管理联网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平台，上传数据至少应包含平台接入编号、卡口</w:t>
      </w:r>
      <w:r>
        <w:rPr>
          <w:rFonts w:ascii="SimSun" w:hAnsi="SimSun" w:eastAsia="SimSun" w:cs="SimSun"/>
          <w:sz w:val="32"/>
          <w:szCs w:val="32"/>
          <w:spacing w:val="-8"/>
        </w:rPr>
        <w:t>编号、经过时刻、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车道编号、号牌号码、号牌颜色等。</w:t>
      </w:r>
    </w:p>
    <w:p>
      <w:pPr>
        <w:ind w:left="59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3"/>
        </w:rPr>
        <w:t>5.4.6</w:t>
      </w:r>
      <w:r>
        <w:rPr>
          <w:rFonts w:ascii="SimSun" w:hAnsi="SimSun" w:eastAsia="SimSun" w:cs="SimSun"/>
          <w:sz w:val="32"/>
          <w:szCs w:val="32"/>
          <w:spacing w:val="5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43"/>
        </w:rPr>
        <w:t>系统安装应符合《安全防范工程技术标准》</w:t>
      </w:r>
    </w:p>
    <w:p>
      <w:pPr>
        <w:sectPr>
          <w:footerReference w:type="default" r:id="rId19"/>
          <w:pgSz w:w="11900" w:h="16820"/>
          <w:pgMar w:top="1429" w:right="1419" w:bottom="1340" w:left="1410" w:header="0" w:footer="1071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6"/>
        </w:rPr>
        <w:t>50348-2018第七章相关规定。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634"/>
        <w:spacing w:before="104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9"/>
        </w:rPr>
        <w:t>5.5</w:t>
      </w:r>
      <w:r>
        <w:rPr>
          <w:rFonts w:ascii="KaiTi" w:hAnsi="KaiTi" w:eastAsia="KaiTi" w:cs="KaiTi"/>
          <w:sz w:val="32"/>
          <w:szCs w:val="32"/>
          <w:spacing w:val="24"/>
        </w:rPr>
        <w:t xml:space="preserve">  </w:t>
      </w:r>
      <w:r>
        <w:rPr>
          <w:rFonts w:ascii="KaiTi" w:hAnsi="KaiTi" w:eastAsia="KaiTi" w:cs="KaiTi"/>
          <w:sz w:val="32"/>
          <w:szCs w:val="32"/>
          <w:b/>
          <w:bCs/>
          <w:spacing w:val="-9"/>
        </w:rPr>
        <w:t>门禁控制系统要求</w:t>
      </w:r>
    </w:p>
    <w:p>
      <w:pPr>
        <w:ind w:right="7" w:firstLine="629"/>
        <w:spacing w:before="246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5.5.1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小区出入口行人和非机动车通道应封闭管理，并设置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人脸识别门禁管理系统。小区主要出入口应设置具有人证</w:t>
      </w:r>
      <w:r>
        <w:rPr>
          <w:rFonts w:ascii="SimSun" w:hAnsi="SimSun" w:eastAsia="SimSun" w:cs="SimSun"/>
          <w:sz w:val="32"/>
          <w:szCs w:val="32"/>
          <w:spacing w:val="-3"/>
        </w:rPr>
        <w:t>核验功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能的访客管理设备，设备应具备对访客频繁出入的预警功能，做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到进出小区的外来人员全部留下痕迹。</w:t>
      </w:r>
    </w:p>
    <w:p>
      <w:pPr>
        <w:ind w:left="629"/>
        <w:spacing w:before="228" w:line="61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  <w:position w:val="21"/>
        </w:rPr>
        <w:t>单元所有配置门禁的通道门，应安装闭门器或地弹簧门90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度限位装置，以保证单元门有效关闭，且防止尾随进入。</w:t>
      </w:r>
    </w:p>
    <w:p>
      <w:pPr>
        <w:ind w:right="6" w:firstLine="62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5.5.2</w:t>
      </w:r>
      <w:r>
        <w:rPr>
          <w:rFonts w:ascii="SimSun" w:hAnsi="SimSun" w:eastAsia="SimSun" w:cs="SimSun"/>
          <w:sz w:val="32"/>
          <w:szCs w:val="32"/>
          <w:spacing w:val="14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门禁控制系统应根据小区安全防范管理的需</w:t>
      </w:r>
      <w:r>
        <w:rPr>
          <w:rFonts w:ascii="SimSun" w:hAnsi="SimSun" w:eastAsia="SimSun" w:cs="SimSun"/>
          <w:sz w:val="32"/>
          <w:szCs w:val="32"/>
          <w:spacing w:val="-7"/>
        </w:rPr>
        <w:t>要，按不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同的通行对象及其准入级别进行控制与管理，对人员逃生疏散口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5"/>
        </w:rPr>
        <w:t>的识别控制应符合</w:t>
      </w:r>
      <w:r>
        <w:rPr>
          <w:rFonts w:ascii="SimSun" w:hAnsi="SimSun" w:eastAsia="SimSun" w:cs="SimSun"/>
          <w:sz w:val="32"/>
          <w:szCs w:val="32"/>
          <w:spacing w:val="-8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5"/>
        </w:rPr>
        <w:t>《</w:t>
      </w:r>
      <w:r>
        <w:rPr>
          <w:rFonts w:ascii="SimSun" w:hAnsi="SimSun" w:eastAsia="SimSun" w:cs="SimSun"/>
          <w:sz w:val="32"/>
          <w:szCs w:val="32"/>
          <w:spacing w:val="-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5"/>
        </w:rPr>
        <w:t>出入口控制系统工程设计规范</w:t>
      </w:r>
      <w:r>
        <w:rPr>
          <w:rFonts w:ascii="SimSun" w:hAnsi="SimSun" w:eastAsia="SimSun" w:cs="SimSun"/>
          <w:sz w:val="32"/>
          <w:szCs w:val="32"/>
          <w:spacing w:val="-5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4"/>
        </w:rPr>
        <w:t>》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10"/>
        </w:rPr>
        <w:t>50396-2007第9.0.1条第2款的相关规定。</w:t>
      </w:r>
    </w:p>
    <w:p>
      <w:pPr>
        <w:ind w:right="14" w:firstLine="62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5.5.3</w:t>
      </w:r>
      <w:r>
        <w:rPr>
          <w:rFonts w:ascii="SimSun" w:hAnsi="SimSun" w:eastAsia="SimSun" w:cs="SimSun"/>
          <w:sz w:val="32"/>
          <w:szCs w:val="32"/>
          <w:spacing w:val="15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当通向疏散通道的方向为防护面时，门禁控制系统必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须与火灾报警系统及其他紧急疏散系统联动，当发生火警或需紧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急疏散时，人员应能不要通行凭证识读操作即可安全通过。</w:t>
      </w:r>
    </w:p>
    <w:p>
      <w:pPr>
        <w:ind w:left="629"/>
        <w:spacing w:before="220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21"/>
        </w:rPr>
        <w:t>5.5.4</w:t>
      </w:r>
      <w:r>
        <w:rPr>
          <w:rFonts w:ascii="SimSun" w:hAnsi="SimSun" w:eastAsia="SimSun" w:cs="SimSun"/>
          <w:sz w:val="32"/>
          <w:szCs w:val="32"/>
          <w:spacing w:val="168"/>
          <w:position w:val="2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7"/>
          <w:position w:val="21"/>
        </w:rPr>
        <w:t>门禁控制器，磁力锁应设置在受控门以内，防拆防破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坏。</w:t>
      </w:r>
    </w:p>
    <w:p>
      <w:pPr>
        <w:ind w:right="35" w:firstLine="629"/>
        <w:spacing w:before="218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5.5.5</w:t>
      </w:r>
      <w:r>
        <w:rPr>
          <w:rFonts w:ascii="SimSun" w:hAnsi="SimSun" w:eastAsia="SimSun" w:cs="SimSun"/>
          <w:sz w:val="32"/>
          <w:szCs w:val="32"/>
          <w:spacing w:val="7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"/>
        </w:rPr>
        <w:t>门禁控制系统应具有居民身份证、IC卡、二维码、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人脸识别等多种技术开门功能，系统平台应具有多级管理</w:t>
      </w:r>
      <w:r>
        <w:rPr>
          <w:rFonts w:ascii="SimSun" w:hAnsi="SimSun" w:eastAsia="SimSun" w:cs="SimSun"/>
          <w:sz w:val="32"/>
          <w:szCs w:val="32"/>
          <w:spacing w:val="-4"/>
        </w:rPr>
        <w:t>权限，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6"/>
        </w:rPr>
        <w:t>所有操作记录应保存1年以上。门禁控制系统应</w:t>
      </w:r>
      <w:r>
        <w:rPr>
          <w:rFonts w:ascii="SimSun" w:hAnsi="SimSun" w:eastAsia="SimSun" w:cs="SimSun"/>
          <w:sz w:val="32"/>
          <w:szCs w:val="32"/>
          <w:spacing w:val="15"/>
        </w:rPr>
        <w:t>与(可视)对讲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系统建立统一的门禁综合管理平台，并可与昆山市智慧安防体系</w:t>
      </w:r>
    </w:p>
    <w:p>
      <w:pPr>
        <w:sectPr>
          <w:footerReference w:type="default" r:id="rId20"/>
          <w:pgSz w:w="11900" w:h="16820"/>
          <w:pgMar w:top="1429" w:right="1533" w:bottom="1330" w:left="1410" w:header="0" w:footer="1061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应用平台进行数据对接。</w:t>
      </w:r>
    </w:p>
    <w:p>
      <w:pPr>
        <w:ind w:right="2" w:firstLine="609"/>
        <w:spacing w:before="230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5.5.6</w:t>
      </w:r>
      <w:r>
        <w:rPr>
          <w:rFonts w:ascii="SimSun" w:hAnsi="SimSun" w:eastAsia="SimSun" w:cs="SimSun"/>
          <w:sz w:val="31"/>
          <w:szCs w:val="31"/>
          <w:spacing w:val="3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使用二维码识别方式开门的，二维码有效使用时间应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在10分钟以内，只能使用1次，重复使用无效；在无网络信号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环境下也可扫码开门。</w:t>
      </w:r>
    </w:p>
    <w:p>
      <w:pPr>
        <w:ind w:left="609"/>
        <w:spacing w:before="229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  <w:position w:val="21"/>
        </w:rPr>
        <w:t>5.5.7</w:t>
      </w:r>
      <w:r>
        <w:rPr>
          <w:rFonts w:ascii="SimSun" w:hAnsi="SimSun" w:eastAsia="SimSun" w:cs="SimSun"/>
          <w:sz w:val="31"/>
          <w:szCs w:val="31"/>
          <w:spacing w:val="21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  <w:position w:val="21"/>
        </w:rPr>
        <w:t>监控中心应有门禁综合管理平台，门</w:t>
      </w:r>
      <w:r>
        <w:rPr>
          <w:rFonts w:ascii="SimSun" w:hAnsi="SimSun" w:eastAsia="SimSun" w:cs="SimSun"/>
          <w:sz w:val="31"/>
          <w:szCs w:val="31"/>
          <w:spacing w:val="3"/>
          <w:position w:val="21"/>
        </w:rPr>
        <w:t>禁综合管理平台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应符合以下要求：</w:t>
      </w:r>
    </w:p>
    <w:p>
      <w:pPr>
        <w:ind w:left="609"/>
        <w:spacing w:before="250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21"/>
        </w:rPr>
        <w:t>1</w:t>
      </w:r>
      <w:r>
        <w:rPr>
          <w:rFonts w:ascii="SimSun" w:hAnsi="SimSun" w:eastAsia="SimSun" w:cs="SimSun"/>
          <w:sz w:val="31"/>
          <w:szCs w:val="31"/>
          <w:spacing w:val="72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  <w:position w:val="21"/>
        </w:rPr>
        <w:t>楼栋各出入口单元梯口机和门禁机的刷卡事件应传输至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监控中心门禁综合管理平台存储；本地存储时间</w:t>
      </w:r>
      <w:r>
        <w:rPr>
          <w:rFonts w:ascii="SimSun" w:hAnsi="SimSun" w:eastAsia="SimSun" w:cs="SimSun"/>
          <w:sz w:val="31"/>
          <w:szCs w:val="31"/>
          <w:spacing w:val="11"/>
        </w:rPr>
        <w:t>应不少于1年；</w:t>
      </w:r>
    </w:p>
    <w:p>
      <w:pPr>
        <w:ind w:right="4" w:firstLine="609"/>
        <w:spacing w:before="232" w:line="35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5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门禁综合管理平台应能对进出楼栋各出入口单元梯口机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和门禁机的每一次刷卡事件进行记录，并能对事件数据进行查询</w:t>
      </w:r>
    </w:p>
    <w:p>
      <w:pPr>
        <w:spacing w:before="1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和调取；</w:t>
      </w:r>
    </w:p>
    <w:p>
      <w:pPr>
        <w:ind w:right="31" w:firstLine="609"/>
        <w:spacing w:before="223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5.5.8</w:t>
      </w:r>
      <w:r>
        <w:rPr>
          <w:rFonts w:ascii="SimSun" w:hAnsi="SimSun" w:eastAsia="SimSun" w:cs="SimSun"/>
          <w:sz w:val="31"/>
          <w:szCs w:val="31"/>
          <w:spacing w:val="2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系统其它要求应符合《出入口控制系统工程设计规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范》</w:t>
      </w:r>
      <w:r>
        <w:rPr>
          <w:rFonts w:ascii="SimSun" w:hAnsi="SimSun" w:eastAsia="SimSun" w:cs="SimSun"/>
          <w:sz w:val="31"/>
          <w:szCs w:val="31"/>
        </w:rPr>
        <w:t>GB</w:t>
      </w:r>
      <w:r>
        <w:rPr>
          <w:rFonts w:ascii="SimSun" w:hAnsi="SimSun" w:eastAsia="SimSun" w:cs="SimSun"/>
          <w:sz w:val="31"/>
          <w:szCs w:val="31"/>
          <w:spacing w:val="18"/>
        </w:rPr>
        <w:t>50396-2007,《楼寓对讲系统第1部分：通用技术要求》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/T</w:t>
      </w:r>
      <w:r>
        <w:rPr>
          <w:rFonts w:ascii="Times New Roman" w:hAnsi="Times New Roman" w:eastAsia="Times New Roman" w:cs="Times New Roman"/>
          <w:sz w:val="31"/>
          <w:szCs w:val="31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31070.</w:t>
      </w:r>
      <w:r>
        <w:rPr>
          <w:rFonts w:ascii="Times New Roman" w:hAnsi="Times New Roman" w:eastAsia="Times New Roman" w:cs="Times New Roman"/>
          <w:sz w:val="31"/>
          <w:szCs w:val="31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1-2014</w:t>
      </w:r>
      <w:r>
        <w:rPr>
          <w:rFonts w:ascii="Times New Roman" w:hAnsi="Times New Roman" w:eastAsia="Times New Roman" w:cs="Times New Roman"/>
          <w:sz w:val="31"/>
          <w:szCs w:val="31"/>
          <w:spacing w:val="-4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的规定。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614"/>
        <w:spacing w:before="101" w:line="223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4"/>
        </w:rPr>
        <w:t>5.6</w:t>
      </w:r>
      <w:r>
        <w:rPr>
          <w:rFonts w:ascii="KaiTi" w:hAnsi="KaiTi" w:eastAsia="KaiTi" w:cs="KaiTi"/>
          <w:sz w:val="31"/>
          <w:szCs w:val="31"/>
          <w:spacing w:val="138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24"/>
        </w:rPr>
        <w:t>楼寓(可视)对讲系统要求</w:t>
      </w:r>
    </w:p>
    <w:p>
      <w:pPr>
        <w:ind w:right="58" w:firstLine="609"/>
        <w:spacing w:before="238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5.6.1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小区出入口的区口机、楼栋出入口的单元梯口机与监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控中心管理中心机的传输方式为网络型(有线或无线网络),系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统采用无线网络传输应具备断网报警功能，楼栋出入</w:t>
      </w:r>
      <w:r>
        <w:rPr>
          <w:rFonts w:ascii="SimSun" w:hAnsi="SimSun" w:eastAsia="SimSun" w:cs="SimSun"/>
          <w:sz w:val="31"/>
          <w:szCs w:val="31"/>
          <w:spacing w:val="8"/>
        </w:rPr>
        <w:t>口的单元梯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口机在断网状态下应具备正常门禁功能。</w:t>
      </w:r>
    </w:p>
    <w:p>
      <w:pPr>
        <w:ind w:left="609"/>
        <w:spacing w:before="233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  <w:position w:val="21"/>
        </w:rPr>
        <w:t>5.6.2</w:t>
      </w:r>
      <w:r>
        <w:rPr>
          <w:rFonts w:ascii="SimSun" w:hAnsi="SimSun" w:eastAsia="SimSun" w:cs="SimSun"/>
          <w:sz w:val="31"/>
          <w:szCs w:val="31"/>
          <w:spacing w:val="1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  <w:position w:val="21"/>
        </w:rPr>
        <w:t>小区出入口的区口机应能正确选呼小区内各住户室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内机和管理中心机，并应听到回铃声。</w:t>
      </w:r>
    </w:p>
    <w:p>
      <w:pPr>
        <w:sectPr>
          <w:footerReference w:type="default" r:id="rId21"/>
          <w:pgSz w:w="11900" w:h="16820"/>
          <w:pgMar w:top="1429" w:right="1493" w:bottom="1310" w:left="1420" w:header="0" w:footer="1041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right="129" w:firstLine="619"/>
        <w:spacing w:before="101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5.6.3</w:t>
      </w:r>
      <w:r>
        <w:rPr>
          <w:rFonts w:ascii="SimSun" w:hAnsi="SimSun" w:eastAsia="SimSun" w:cs="SimSun"/>
          <w:sz w:val="31"/>
          <w:szCs w:val="31"/>
          <w:spacing w:val="14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楼栋出入口和地下机动车、非机动车车库与住宅楼相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通的出入口的单元梯口机应能正确选呼该单元内任一住户室内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机和管理中心机，并应听到回铃声。</w:t>
      </w:r>
    </w:p>
    <w:p>
      <w:pPr>
        <w:ind w:right="137" w:firstLine="619"/>
        <w:spacing w:before="230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5.6.5</w:t>
      </w:r>
      <w:r>
        <w:rPr>
          <w:rFonts w:ascii="SimSun" w:hAnsi="SimSun" w:eastAsia="SimSun" w:cs="SimSun"/>
          <w:sz w:val="31"/>
          <w:szCs w:val="31"/>
          <w:spacing w:val="13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楼栋出入口的单元梯口机宜具备锁控功能，</w:t>
      </w:r>
      <w:r>
        <w:rPr>
          <w:rFonts w:ascii="SimSun" w:hAnsi="SimSun" w:eastAsia="SimSun" w:cs="SimSun"/>
          <w:sz w:val="31"/>
          <w:szCs w:val="31"/>
          <w:spacing w:val="3"/>
        </w:rPr>
        <w:t>并能在管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理中心机实现单元门的开关状态提醒；其安装不</w:t>
      </w:r>
      <w:r>
        <w:rPr>
          <w:rFonts w:ascii="SimSun" w:hAnsi="SimSun" w:eastAsia="SimSun" w:cs="SimSun"/>
          <w:sz w:val="31"/>
          <w:szCs w:val="31"/>
          <w:spacing w:val="19"/>
        </w:rPr>
        <w:t>应暴露在风雨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中，若无法避免，则需加装防雨罩，摄像机镜头不应面对直射阳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光或有遮挡物。</w:t>
      </w:r>
    </w:p>
    <w:p>
      <w:pPr>
        <w:ind w:left="619"/>
        <w:spacing w:before="230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  <w:position w:val="21"/>
        </w:rPr>
        <w:t>5.6.6</w:t>
      </w:r>
      <w:r>
        <w:rPr>
          <w:rFonts w:ascii="SimSun" w:hAnsi="SimSun" w:eastAsia="SimSun" w:cs="SimSun"/>
          <w:sz w:val="31"/>
          <w:szCs w:val="31"/>
          <w:spacing w:val="155"/>
          <w:position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  <w:position w:val="21"/>
        </w:rPr>
        <w:t>室内机应具有控制实现开锁功能；应能正确呼叫管理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中心机，并应听到回铃声。</w:t>
      </w:r>
    </w:p>
    <w:p>
      <w:pPr>
        <w:ind w:right="7" w:firstLine="619"/>
        <w:spacing w:before="234" w:line="356" w:lineRule="auto"/>
        <w:rPr>
          <w:rFonts w:ascii="SimSun" w:hAnsi="SimSun" w:eastAsia="SimSun" w:cs="SimSun"/>
          <w:sz w:val="31"/>
          <w:szCs w:val="31"/>
        </w:rPr>
      </w:pPr>
      <w:hyperlink w:history="true" r:id="rId23">
        <w:r>
          <w:rPr>
            <w:rFonts w:ascii="SimSun" w:hAnsi="SimSun" w:eastAsia="SimSun" w:cs="SimSun"/>
            <w:sz w:val="31"/>
            <w:szCs w:val="31"/>
            <w:spacing w:val="17"/>
          </w:rPr>
          <w:t>5.6.6.1</w:t>
        </w:r>
      </w:hyperlink>
      <w:r>
        <w:rPr>
          <w:rFonts w:ascii="SimSun" w:hAnsi="SimSun" w:eastAsia="SimSun" w:cs="SimSun"/>
          <w:sz w:val="31"/>
          <w:szCs w:val="31"/>
          <w:spacing w:val="1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7"/>
        </w:rPr>
        <w:t>全数字可视对讲系统(物联网)室内机(信息终端)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人机界面一级菜单应显示可视对讲模块，应具备自动恢复</w:t>
      </w:r>
      <w:r>
        <w:rPr>
          <w:rFonts w:ascii="SimSun" w:hAnsi="SimSun" w:eastAsia="SimSun" w:cs="SimSun"/>
          <w:sz w:val="31"/>
          <w:szCs w:val="31"/>
          <w:spacing w:val="7"/>
        </w:rPr>
        <w:t>、自动</w:t>
      </w:r>
    </w:p>
    <w:p>
      <w:pPr>
        <w:spacing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重启功能(看门狗功能),音视频通话应具备加密功能。</w:t>
      </w:r>
    </w:p>
    <w:p>
      <w:pPr>
        <w:ind w:right="141" w:firstLine="619"/>
        <w:spacing w:before="239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5.6.7</w:t>
      </w:r>
      <w:r>
        <w:rPr>
          <w:rFonts w:ascii="SimSun" w:hAnsi="SimSun" w:eastAsia="SimSun" w:cs="SimSun"/>
          <w:sz w:val="31"/>
          <w:szCs w:val="31"/>
          <w:spacing w:val="14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别墅和复式住宅内的室内机应至少有1个具备可视对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讲功能，其他每层都应有对讲分机(不直接通向户外公共区域的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地下室除外)。</w:t>
      </w:r>
    </w:p>
    <w:p>
      <w:pPr>
        <w:ind w:right="139" w:firstLine="619"/>
        <w:spacing w:before="230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5.6.8</w:t>
      </w:r>
      <w:r>
        <w:rPr>
          <w:rFonts w:ascii="SimSun" w:hAnsi="SimSun" w:eastAsia="SimSun" w:cs="SimSun"/>
          <w:sz w:val="31"/>
          <w:szCs w:val="31"/>
          <w:spacing w:val="13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楼寓(可视)对讲系统的通话语音应清晰，图</w:t>
      </w:r>
      <w:r>
        <w:rPr>
          <w:rFonts w:ascii="SimSun" w:hAnsi="SimSun" w:eastAsia="SimSun" w:cs="SimSun"/>
          <w:sz w:val="31"/>
          <w:szCs w:val="31"/>
          <w:spacing w:val="14"/>
        </w:rPr>
        <w:t>像应能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清晰显示人员的面部特征，开锁功能应正常，提示信息应可靠、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及时、准确。</w:t>
      </w:r>
    </w:p>
    <w:p>
      <w:pPr>
        <w:ind w:firstLine="619"/>
        <w:spacing w:before="230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5.6.9</w:t>
      </w:r>
      <w:r>
        <w:rPr>
          <w:rFonts w:ascii="SimSun" w:hAnsi="SimSun" w:eastAsia="SimSun" w:cs="SimSun"/>
          <w:sz w:val="31"/>
          <w:szCs w:val="31"/>
          <w:spacing w:val="14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楼寓可视对讲系统的梯口机宜具有访客</w:t>
      </w:r>
      <w:r>
        <w:rPr>
          <w:rFonts w:ascii="SimSun" w:hAnsi="SimSun" w:eastAsia="SimSun" w:cs="SimSun"/>
          <w:sz w:val="31"/>
          <w:szCs w:val="31"/>
          <w:spacing w:val="14"/>
        </w:rPr>
        <w:t>图像及抓拍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图片的记录、回放功能，图像记录存储设备的容量不低于5</w:t>
      </w:r>
      <w:r>
        <w:rPr>
          <w:rFonts w:ascii="SimSun" w:hAnsi="SimSun" w:eastAsia="SimSun" w:cs="SimSun"/>
          <w:sz w:val="31"/>
          <w:szCs w:val="31"/>
          <w:spacing w:val="7"/>
        </w:rPr>
        <w:t>万张，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梯口机应具备防拆报警功能。</w:t>
      </w:r>
    </w:p>
    <w:p>
      <w:pPr>
        <w:ind w:left="619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5.6.10</w:t>
      </w:r>
      <w:r>
        <w:rPr>
          <w:rFonts w:ascii="SimSun" w:hAnsi="SimSun" w:eastAsia="SimSun" w:cs="SimSun"/>
          <w:sz w:val="31"/>
          <w:szCs w:val="31"/>
          <w:spacing w:val="15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管理中心应有管理中心机，使用电脑加软</w:t>
      </w:r>
      <w:r>
        <w:rPr>
          <w:rFonts w:ascii="SimSun" w:hAnsi="SimSun" w:eastAsia="SimSun" w:cs="SimSun"/>
          <w:sz w:val="31"/>
          <w:szCs w:val="31"/>
          <w:spacing w:val="7"/>
        </w:rPr>
        <w:t>件方式实</w:t>
      </w:r>
    </w:p>
    <w:p>
      <w:pPr>
        <w:sectPr>
          <w:footerReference w:type="default" r:id="rId22"/>
          <w:pgSz w:w="11900" w:h="16820"/>
          <w:pgMar w:top="1429" w:right="1414" w:bottom="1327" w:left="1420" w:header="0" w:footer="1019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right="31"/>
        <w:spacing w:before="104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现管理中心机功能的，应双机热备。管理中心机应能与小区出入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口的区口机、单元门口的单元梯口机、住户室内机之间进行双向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选呼和通话，通话语音清晰，不应出现振鸣(啸叫)现象。系统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平台应具有多级管理权限。</w:t>
      </w:r>
    </w:p>
    <w:p>
      <w:pPr>
        <w:ind w:left="590"/>
        <w:spacing w:before="218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  <w:position w:val="21"/>
        </w:rPr>
        <w:t>5.6.11</w:t>
      </w:r>
      <w:r>
        <w:rPr>
          <w:rFonts w:ascii="SimSun" w:hAnsi="SimSun" w:eastAsia="SimSun" w:cs="SimSun"/>
          <w:sz w:val="32"/>
          <w:szCs w:val="32"/>
          <w:spacing w:val="23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5"/>
          <w:position w:val="21"/>
        </w:rPr>
        <w:t>每台管理中心机管控的住户数应≤500户，应避免音</w:t>
      </w:r>
    </w:p>
    <w:p>
      <w:pPr>
        <w:ind w:left="15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7"/>
        </w:rPr>
        <w:t>(视)频信号堵塞。</w:t>
      </w:r>
    </w:p>
    <w:p>
      <w:pPr>
        <w:ind w:firstLine="590"/>
        <w:spacing w:before="221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5.6.12</w:t>
      </w:r>
      <w:r>
        <w:rPr>
          <w:rFonts w:ascii="SimSun" w:hAnsi="SimSun" w:eastAsia="SimSun" w:cs="SimSun"/>
          <w:sz w:val="32"/>
          <w:szCs w:val="32"/>
          <w:spacing w:val="2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3"/>
        </w:rPr>
        <w:t>管理中心机应有访客信息(访客呼叫、住户应答等)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的记录和查询功能，以及异常信息(系统停电、门锁故障时间等)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的声光显示、记录和查询功能，楼寓电控防盗门开启状态的持续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时间≥120s时宜有报警功能。信息内容应包括各类事件日期、时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间、楼栋门牌号等。</w:t>
      </w:r>
    </w:p>
    <w:p>
      <w:pPr>
        <w:ind w:right="60" w:firstLine="590"/>
        <w:spacing w:before="218" w:line="347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5.6.13</w:t>
      </w:r>
      <w:r>
        <w:rPr>
          <w:rFonts w:ascii="SimSun" w:hAnsi="SimSun" w:eastAsia="SimSun" w:cs="SimSun"/>
          <w:sz w:val="32"/>
          <w:szCs w:val="32"/>
          <w:spacing w:val="3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"/>
        </w:rPr>
        <w:t>系统其它要求应符合《楼寓对讲系统及电控防盗门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5"/>
        </w:rPr>
        <w:t>通用技术条件》</w:t>
      </w:r>
      <w:r>
        <w:rPr>
          <w:rFonts w:ascii="SimSun" w:hAnsi="SimSun" w:eastAsia="SimSun" w:cs="SimSun"/>
          <w:sz w:val="32"/>
          <w:szCs w:val="32"/>
        </w:rPr>
        <w:t>GA</w:t>
      </w:r>
      <w:r>
        <w:rPr>
          <w:rFonts w:ascii="SimSun" w:hAnsi="SimSun" w:eastAsia="SimSun" w:cs="SimSun"/>
          <w:sz w:val="32"/>
          <w:szCs w:val="32"/>
          <w:spacing w:val="25"/>
        </w:rPr>
        <w:t>/T72、《联网型可视对讲系</w:t>
      </w:r>
      <w:r>
        <w:rPr>
          <w:rFonts w:ascii="SimSun" w:hAnsi="SimSun" w:eastAsia="SimSun" w:cs="SimSun"/>
          <w:sz w:val="32"/>
          <w:szCs w:val="32"/>
          <w:spacing w:val="24"/>
        </w:rPr>
        <w:t>统技术要求》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GA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/T678-2007</w:t>
      </w:r>
      <w:r>
        <w:rPr>
          <w:rFonts w:ascii="Times New Roman" w:hAnsi="Times New Roman" w:eastAsia="Times New Roman" w:cs="Times New Roman"/>
          <w:sz w:val="32"/>
          <w:szCs w:val="32"/>
          <w:spacing w:val="-3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的规定。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594"/>
        <w:spacing w:before="105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5"/>
        </w:rPr>
        <w:t>5.7</w:t>
      </w:r>
      <w:r>
        <w:rPr>
          <w:rFonts w:ascii="KaiTi" w:hAnsi="KaiTi" w:eastAsia="KaiTi" w:cs="KaiTi"/>
          <w:sz w:val="32"/>
          <w:szCs w:val="32"/>
          <w:spacing w:val="165"/>
        </w:rPr>
        <w:t xml:space="preserve"> </w:t>
      </w:r>
      <w:r>
        <w:rPr>
          <w:rFonts w:ascii="KaiTi" w:hAnsi="KaiTi" w:eastAsia="KaiTi" w:cs="KaiTi"/>
          <w:sz w:val="32"/>
          <w:szCs w:val="32"/>
          <w:b/>
          <w:bCs/>
          <w:spacing w:val="-5"/>
        </w:rPr>
        <w:t>住户报警系统要求</w:t>
      </w:r>
    </w:p>
    <w:p>
      <w:pPr>
        <w:ind w:left="590"/>
        <w:spacing w:before="226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5.7.1</w:t>
      </w:r>
      <w:r>
        <w:rPr>
          <w:rFonts w:ascii="SimSun" w:hAnsi="SimSun" w:eastAsia="SimSun" w:cs="SimSun"/>
          <w:sz w:val="32"/>
          <w:szCs w:val="32"/>
          <w:spacing w:val="16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系统配置应符合表1要求。</w:t>
      </w:r>
    </w:p>
    <w:p>
      <w:pPr>
        <w:ind w:left="590"/>
        <w:spacing w:before="23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"/>
        </w:rPr>
        <w:t>5.7.2</w:t>
      </w:r>
      <w:r>
        <w:rPr>
          <w:rFonts w:ascii="SimSun" w:hAnsi="SimSun" w:eastAsia="SimSun" w:cs="SimSun"/>
          <w:sz w:val="32"/>
          <w:szCs w:val="32"/>
          <w:spacing w:val="1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"/>
        </w:rPr>
        <w:t>系统应符合《入侵报警系统工程设计规范》</w:t>
      </w: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1"/>
        </w:rPr>
        <w:t>50394</w:t>
      </w:r>
    </w:p>
    <w:p>
      <w:pPr>
        <w:spacing w:before="23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2"/>
        </w:rPr>
        <w:t>的规定。</w:t>
      </w:r>
    </w:p>
    <w:p>
      <w:pPr>
        <w:ind w:left="590"/>
        <w:spacing w:before="22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5.7.3</w:t>
      </w:r>
      <w:r>
        <w:rPr>
          <w:rFonts w:ascii="SimSun" w:hAnsi="SimSun" w:eastAsia="SimSun" w:cs="SimSun"/>
          <w:sz w:val="32"/>
          <w:szCs w:val="32"/>
          <w:spacing w:val="15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紧急报警(求助)装置应符合以下要求</w:t>
      </w:r>
      <w:r>
        <w:rPr>
          <w:rFonts w:ascii="SimSun" w:hAnsi="SimSun" w:eastAsia="SimSun" w:cs="SimSun"/>
          <w:sz w:val="32"/>
          <w:szCs w:val="32"/>
          <w:spacing w:val="5"/>
        </w:rPr>
        <w:t>：</w:t>
      </w:r>
    </w:p>
    <w:p>
      <w:pPr>
        <w:ind w:left="590"/>
        <w:spacing w:before="22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0"/>
        </w:rPr>
        <w:t>1</w:t>
      </w:r>
      <w:r>
        <w:rPr>
          <w:rFonts w:ascii="SimSun" w:hAnsi="SimSun" w:eastAsia="SimSun" w:cs="SimSun"/>
          <w:sz w:val="32"/>
          <w:szCs w:val="32"/>
          <w:spacing w:val="24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0"/>
        </w:rPr>
        <w:t>人工启动后能立即发出紧急报警(求助)信号；</w:t>
      </w:r>
    </w:p>
    <w:p>
      <w:pPr>
        <w:ind w:left="590"/>
        <w:spacing w:before="24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2</w:t>
      </w:r>
      <w:r>
        <w:rPr>
          <w:rFonts w:ascii="SimSun" w:hAnsi="SimSun" w:eastAsia="SimSun" w:cs="SimSun"/>
          <w:sz w:val="32"/>
          <w:szCs w:val="32"/>
          <w:spacing w:val="2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3"/>
        </w:rPr>
        <w:t>应在客厅、主卧室的隐蔽、可靠、便于操作部位安</w:t>
      </w:r>
      <w:r>
        <w:rPr>
          <w:rFonts w:ascii="SimSun" w:hAnsi="SimSun" w:eastAsia="SimSun" w:cs="SimSun"/>
          <w:sz w:val="32"/>
          <w:szCs w:val="32"/>
          <w:spacing w:val="2"/>
        </w:rPr>
        <w:t>装，</w:t>
      </w:r>
    </w:p>
    <w:p>
      <w:pPr>
        <w:sectPr>
          <w:footerReference w:type="default" r:id="rId24"/>
          <w:pgSz w:w="11900" w:h="16820"/>
          <w:pgMar w:top="1429" w:right="1429" w:bottom="1330" w:left="1420" w:header="0" w:footer="1061" w:gutter="0"/>
        </w:sectPr>
        <w:rPr/>
      </w:pP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101" w:line="59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0"/>
        </w:rPr>
        <w:t>宜在卫生间预留安装位置，复式及别墅住宅每层楼面都应有紧急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报警按钮；</w:t>
      </w:r>
    </w:p>
    <w:p>
      <w:pPr>
        <w:ind w:left="599"/>
        <w:spacing w:before="26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3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地下停车场应设置紧急按钮，并与视频监控联动；</w:t>
      </w:r>
    </w:p>
    <w:p>
      <w:pPr>
        <w:ind w:left="599"/>
        <w:spacing w:before="230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4</w:t>
      </w:r>
      <w:r>
        <w:rPr>
          <w:rFonts w:ascii="SimSun" w:hAnsi="SimSun" w:eastAsia="SimSun" w:cs="SimSun"/>
          <w:sz w:val="31"/>
          <w:szCs w:val="31"/>
          <w:spacing w:val="23"/>
          <w:position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具有防误触发措施，触发报警后能自锁，复位需采用人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工操作方式。</w:t>
      </w:r>
    </w:p>
    <w:p>
      <w:pPr>
        <w:ind w:left="599"/>
        <w:spacing w:before="232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  <w:position w:val="21"/>
        </w:rPr>
        <w:t>5.7.4</w:t>
      </w:r>
      <w:r>
        <w:rPr>
          <w:rFonts w:ascii="SimSun" w:hAnsi="SimSun" w:eastAsia="SimSun" w:cs="SimSun"/>
          <w:sz w:val="31"/>
          <w:szCs w:val="31"/>
          <w:spacing w:val="44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  <w:position w:val="21"/>
        </w:rPr>
        <w:t>报警控制器除符合《防盗报警控制器通用技术条件》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12663</w:t>
      </w:r>
      <w:r>
        <w:rPr>
          <w:rFonts w:ascii="Times New Roman" w:hAnsi="Times New Roman" w:eastAsia="Times New Roman" w:cs="Times New Roman"/>
          <w:sz w:val="31"/>
          <w:szCs w:val="31"/>
          <w:spacing w:val="77"/>
          <w:w w:val="10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的相关规定外，还应符合以下要求：</w:t>
      </w:r>
    </w:p>
    <w:p>
      <w:pPr>
        <w:ind w:right="129" w:firstLine="599"/>
        <w:spacing w:before="232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1</w:t>
      </w:r>
      <w:r>
        <w:rPr>
          <w:rFonts w:ascii="SimSun" w:hAnsi="SimSun" w:eastAsia="SimSun" w:cs="SimSun"/>
          <w:sz w:val="31"/>
          <w:szCs w:val="31"/>
          <w:spacing w:val="2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6"/>
        </w:rPr>
        <w:t>应能接收入侵探测器和紧急报警(求助)装置发出的</w:t>
      </w:r>
      <w:r>
        <w:rPr>
          <w:rFonts w:ascii="SimSun" w:hAnsi="SimSun" w:eastAsia="SimSun" w:cs="SimSun"/>
          <w:sz w:val="31"/>
          <w:szCs w:val="31"/>
          <w:spacing w:val="25"/>
        </w:rPr>
        <w:t>报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警及故障信号，具有按时间、区域部位独立布防和撤防、外出与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进入延迟的编程和设置等功能；</w:t>
      </w:r>
    </w:p>
    <w:p>
      <w:pPr>
        <w:ind w:left="599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2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防区数应满足前端设备设置的需求；</w:t>
      </w:r>
    </w:p>
    <w:p>
      <w:pPr>
        <w:ind w:left="599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3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</w:rPr>
        <w:t>报警控制器应与小区监控中心联网。</w:t>
      </w:r>
    </w:p>
    <w:p>
      <w:pPr>
        <w:ind w:left="599"/>
        <w:spacing w:before="25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5.7.5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监控中心报警控制管理主机应符合以下要求：</w:t>
      </w:r>
    </w:p>
    <w:p>
      <w:pPr>
        <w:ind w:left="599"/>
        <w:spacing w:before="244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21"/>
        </w:rPr>
        <w:t>1</w:t>
      </w:r>
      <w:r>
        <w:rPr>
          <w:rFonts w:ascii="SimSun" w:hAnsi="SimSun" w:eastAsia="SimSun" w:cs="SimSun"/>
          <w:sz w:val="31"/>
          <w:szCs w:val="31"/>
          <w:spacing w:val="38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  <w:position w:val="21"/>
        </w:rPr>
        <w:t>有编程和联网功能，系统应留有与属地区域性安全防范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报警网络的联网接口；</w:t>
      </w:r>
    </w:p>
    <w:p>
      <w:pPr>
        <w:ind w:right="102" w:firstLine="599"/>
        <w:spacing w:before="231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具有显示、存储住户报警控制器发送的报警、布撤防</w:t>
      </w:r>
      <w:r>
        <w:rPr>
          <w:rFonts w:ascii="SimSun" w:hAnsi="SimSun" w:eastAsia="SimSun" w:cs="SimSun"/>
          <w:sz w:val="31"/>
          <w:szCs w:val="31"/>
          <w:spacing w:val="13"/>
        </w:rPr>
        <w:t>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求助、故障、自检等信息，以及声光报警、打印、统计、巡检、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查询和记录报警发生的日期、时间、地点、报警种类等各种信息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</w:rPr>
        <w:t>的功能；</w:t>
      </w:r>
    </w:p>
    <w:p>
      <w:pPr>
        <w:ind w:left="599"/>
        <w:spacing w:before="227" w:line="60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3</w:t>
      </w:r>
      <w:r>
        <w:rPr>
          <w:rFonts w:ascii="SimSun" w:hAnsi="SimSun" w:eastAsia="SimSun" w:cs="SimSun"/>
          <w:sz w:val="31"/>
          <w:szCs w:val="31"/>
          <w:spacing w:val="23"/>
          <w:position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支持多路报警接入，具备同时处理多处或多种类型报警</w:t>
      </w:r>
    </w:p>
    <w:p>
      <w:pPr>
        <w:spacing w:before="2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</w:rPr>
        <w:t>的功能；</w:t>
      </w:r>
    </w:p>
    <w:p>
      <w:pPr>
        <w:ind w:left="599"/>
        <w:spacing w:before="22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4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</w:rPr>
        <w:t>有密码操作保护和用户分级管理的功能；</w:t>
      </w:r>
    </w:p>
    <w:p>
      <w:pPr>
        <w:sectPr>
          <w:footerReference w:type="default" r:id="rId25"/>
          <w:pgSz w:w="11900" w:h="16820"/>
          <w:pgMar w:top="1429" w:right="1444" w:bottom="1339" w:left="1410" w:header="0" w:footer="1071" w:gutter="0"/>
        </w:sectPr>
        <w:rPr/>
      </w:pP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609"/>
        <w:spacing w:before="101" w:line="60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22"/>
        </w:rPr>
        <w:t>5</w:t>
      </w:r>
      <w:r>
        <w:rPr>
          <w:rFonts w:ascii="SimSun" w:hAnsi="SimSun" w:eastAsia="SimSun" w:cs="SimSun"/>
          <w:sz w:val="31"/>
          <w:szCs w:val="31"/>
          <w:spacing w:val="34"/>
          <w:position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  <w:position w:val="22"/>
        </w:rPr>
        <w:t>能至少存储30天报警信息，并能独立稳定工作的嵌入式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8"/>
        </w:rPr>
        <w:t>系统；</w:t>
      </w:r>
    </w:p>
    <w:p>
      <w:pPr>
        <w:ind w:left="609"/>
        <w:spacing w:before="225" w:line="60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6</w:t>
      </w:r>
      <w:r>
        <w:rPr>
          <w:rFonts w:ascii="SimSun" w:hAnsi="SimSun" w:eastAsia="SimSun" w:cs="SimSun"/>
          <w:sz w:val="31"/>
          <w:szCs w:val="31"/>
          <w:spacing w:val="30"/>
          <w:position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2"/>
        </w:rPr>
        <w:t>配置备用电源，入侵和紧急报警系统的应急供电时间不</w:t>
      </w:r>
    </w:p>
    <w:p>
      <w:pPr>
        <w:spacing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宜小于8h;</w:t>
      </w:r>
    </w:p>
    <w:p>
      <w:pPr>
        <w:ind w:left="609"/>
        <w:spacing w:before="225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7</w:t>
      </w:r>
      <w:r>
        <w:rPr>
          <w:rFonts w:ascii="SimSun" w:hAnsi="SimSun" w:eastAsia="SimSun" w:cs="SimSun"/>
          <w:sz w:val="31"/>
          <w:szCs w:val="31"/>
          <w:spacing w:val="2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接警(总线制)响应时间≤2s。</w:t>
      </w:r>
    </w:p>
    <w:p>
      <w:pPr>
        <w:ind w:right="31" w:firstLine="609"/>
        <w:spacing w:before="268" w:line="35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5.7.6</w:t>
      </w:r>
      <w:r>
        <w:rPr>
          <w:rFonts w:ascii="SimSun" w:hAnsi="SimSun" w:eastAsia="SimSun" w:cs="SimSun"/>
          <w:sz w:val="31"/>
          <w:szCs w:val="31"/>
          <w:spacing w:val="15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入侵探测器的选用和安装应确保对非法入侵行为能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及时发出报警响应，探测范围应有效覆盖住宅与外界相通的门、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窗等区域，同时应避免或减少因室内人员正常活动而引起误报的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情况发生。别墅及精装房选用的入侵探测设备需要具备方向识别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8"/>
        </w:rPr>
        <w:t>功能；</w:t>
      </w:r>
    </w:p>
    <w:p>
      <w:pPr>
        <w:ind w:left="609"/>
        <w:spacing w:before="27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5.7.7</w:t>
      </w:r>
      <w:r>
        <w:rPr>
          <w:rFonts w:ascii="SimSun" w:hAnsi="SimSun" w:eastAsia="SimSun" w:cs="SimSun"/>
          <w:sz w:val="31"/>
          <w:szCs w:val="31"/>
          <w:spacing w:val="153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报警防区的设置应符合以下要求：</w:t>
      </w:r>
    </w:p>
    <w:p>
      <w:pPr>
        <w:ind w:left="609"/>
        <w:spacing w:before="221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1</w:t>
      </w:r>
      <w:r>
        <w:rPr>
          <w:rFonts w:ascii="SimSun" w:hAnsi="SimSun" w:eastAsia="SimSun" w:cs="SimSun"/>
          <w:sz w:val="31"/>
          <w:szCs w:val="31"/>
          <w:spacing w:val="43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每户的每个卧室、客厅(起居室)、书房等区域宜分别独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立设置报警防区；</w:t>
      </w:r>
    </w:p>
    <w:p>
      <w:pPr>
        <w:ind w:left="609"/>
        <w:spacing w:before="233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2</w:t>
      </w:r>
      <w:r>
        <w:rPr>
          <w:rFonts w:ascii="SimSun" w:hAnsi="SimSun" w:eastAsia="SimSun" w:cs="SimSun"/>
          <w:sz w:val="31"/>
          <w:szCs w:val="31"/>
          <w:spacing w:val="3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6"/>
        </w:rPr>
        <w:t>与别墅住宅相通的私家车库应独立设置报警防区；</w:t>
      </w:r>
    </w:p>
    <w:p>
      <w:pPr>
        <w:ind w:left="609"/>
        <w:spacing w:before="231" w:line="60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3</w:t>
      </w:r>
      <w:r>
        <w:rPr>
          <w:rFonts w:ascii="SimSun" w:hAnsi="SimSun" w:eastAsia="SimSun" w:cs="SimSun"/>
          <w:sz w:val="31"/>
          <w:szCs w:val="31"/>
          <w:spacing w:val="29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住宅内相邻且同一层面的厨房、卫生间等可共用一个报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7"/>
        </w:rPr>
        <w:t>警防区；</w:t>
      </w:r>
    </w:p>
    <w:p>
      <w:pPr>
        <w:ind w:left="609"/>
        <w:spacing w:before="229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  <w:position w:val="21"/>
        </w:rPr>
        <w:t>4</w:t>
      </w:r>
      <w:r>
        <w:rPr>
          <w:rFonts w:ascii="SimSun" w:hAnsi="SimSun" w:eastAsia="SimSun" w:cs="SimSun"/>
          <w:sz w:val="31"/>
          <w:szCs w:val="31"/>
          <w:spacing w:val="30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21"/>
        </w:rPr>
        <w:t>紧急报警(求助)装置可共用一个报警防区，但串接数≤4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</w:rPr>
        <w:t>个；</w:t>
      </w:r>
    </w:p>
    <w:p>
      <w:pPr>
        <w:ind w:left="609"/>
        <w:spacing w:before="233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5</w:t>
      </w:r>
      <w:r>
        <w:rPr>
          <w:rFonts w:ascii="SimSun" w:hAnsi="SimSun" w:eastAsia="SimSun" w:cs="SimSun"/>
          <w:sz w:val="31"/>
          <w:szCs w:val="31"/>
          <w:spacing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住宅内的防盗报警控制器、操作键盘应设置在防区内。</w:t>
      </w:r>
    </w:p>
    <w:p>
      <w:pPr>
        <w:ind w:left="609"/>
        <w:spacing w:before="23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5.7.8</w:t>
      </w:r>
      <w:r>
        <w:rPr>
          <w:rFonts w:ascii="SimSun" w:hAnsi="SimSun" w:eastAsia="SimSun" w:cs="SimSun"/>
          <w:sz w:val="31"/>
          <w:szCs w:val="31"/>
          <w:spacing w:val="15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住宅内入侵探测器报警信号宜采用有线方式传输。</w:t>
      </w:r>
    </w:p>
    <w:p>
      <w:pPr>
        <w:ind w:left="609"/>
        <w:spacing w:before="25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5.7.9</w:t>
      </w:r>
      <w:r>
        <w:rPr>
          <w:rFonts w:ascii="SimSun" w:hAnsi="SimSun" w:eastAsia="SimSun" w:cs="SimSun"/>
          <w:sz w:val="31"/>
          <w:szCs w:val="31"/>
          <w:spacing w:val="153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紧急报警信号应采用有线方式传输。</w:t>
      </w:r>
    </w:p>
    <w:p>
      <w:pPr>
        <w:ind w:left="609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5.7.10</w:t>
      </w:r>
      <w:r>
        <w:rPr>
          <w:rFonts w:ascii="SimSun" w:hAnsi="SimSun" w:eastAsia="SimSun" w:cs="SimSun"/>
          <w:sz w:val="31"/>
          <w:szCs w:val="31"/>
          <w:spacing w:val="13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住宅与监控中心的报警联网信号应采用专线方式传</w:t>
      </w:r>
    </w:p>
    <w:p>
      <w:pPr>
        <w:sectPr>
          <w:footerReference w:type="default" r:id="rId26"/>
          <w:pgSz w:w="11900" w:h="16820"/>
          <w:pgMar w:top="1429" w:right="1523" w:bottom="1357" w:left="1410" w:header="0" w:footer="1050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101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  <w:position w:val="21"/>
        </w:rPr>
        <w:t>输，如报警联网信号采用以太网传输，则室外线路信号宜采用光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纤传输。</w:t>
      </w:r>
    </w:p>
    <w:p>
      <w:pPr>
        <w:ind w:firstLine="719"/>
        <w:spacing w:before="245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5.7.11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防盗报警控制器操作键盘宜安装在便于</w:t>
      </w:r>
      <w:r>
        <w:rPr>
          <w:rFonts w:ascii="SimSun" w:hAnsi="SimSun" w:eastAsia="SimSun" w:cs="SimSun"/>
          <w:sz w:val="31"/>
          <w:szCs w:val="31"/>
          <w:spacing w:val="1"/>
        </w:rPr>
        <w:t>操作的部位。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在前端入侵探测器满足基本配置要求的前提下，别墅、复式住宅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0"/>
        </w:rPr>
        <w:t>每户各层(含与入户车库相通的地下室)应增加防盗报警控制器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操作键盘。</w:t>
      </w:r>
    </w:p>
    <w:p>
      <w:pPr>
        <w:ind w:right="200" w:firstLine="629"/>
        <w:spacing w:before="233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5.7.12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9"/>
        </w:rPr>
        <w:t>当住宅内选用含有楼寓(可视)对讲设备的报</w:t>
      </w:r>
      <w:r>
        <w:rPr>
          <w:rFonts w:ascii="SimSun" w:hAnsi="SimSun" w:eastAsia="SimSun" w:cs="SimSun"/>
          <w:sz w:val="31"/>
          <w:szCs w:val="31"/>
          <w:spacing w:val="18"/>
        </w:rPr>
        <w:t>警控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制器操作键盘时，应能达到报警系统与对讲系统互不影响效果。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不能做到报警信号与对讲信号互不干扰和防区设置要求的，应加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装独立防盗报警主机控制器。其报警部分应符合《</w:t>
      </w:r>
      <w:r>
        <w:rPr>
          <w:rFonts w:ascii="SimSun" w:hAnsi="SimSun" w:eastAsia="SimSun" w:cs="SimSun"/>
          <w:sz w:val="31"/>
          <w:szCs w:val="31"/>
          <w:spacing w:val="8"/>
        </w:rPr>
        <w:t>防盗报警控制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器通用技术条件》</w:t>
      </w:r>
      <w:r>
        <w:rPr>
          <w:rFonts w:ascii="SimSun" w:hAnsi="SimSun" w:eastAsia="SimSun" w:cs="SimSun"/>
          <w:sz w:val="31"/>
          <w:szCs w:val="31"/>
        </w:rPr>
        <w:t>GB</w:t>
      </w:r>
      <w:r>
        <w:rPr>
          <w:rFonts w:ascii="SimSun" w:hAnsi="SimSun" w:eastAsia="SimSun" w:cs="SimSun"/>
          <w:sz w:val="31"/>
          <w:szCs w:val="31"/>
          <w:spacing w:val="8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12663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的要求，楼寓(可视)对讲部分应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符合《防盗报警控制器通用技术条件》</w:t>
      </w:r>
      <w:r>
        <w:rPr>
          <w:rFonts w:ascii="SimSun" w:hAnsi="SimSun" w:eastAsia="SimSun" w:cs="SimSun"/>
          <w:sz w:val="31"/>
          <w:szCs w:val="31"/>
        </w:rPr>
        <w:t>GA</w:t>
      </w:r>
      <w:r>
        <w:rPr>
          <w:rFonts w:ascii="SimSun" w:hAnsi="SimSun" w:eastAsia="SimSun" w:cs="SimSun"/>
          <w:sz w:val="31"/>
          <w:szCs w:val="31"/>
          <w:spacing w:val="13"/>
        </w:rPr>
        <w:t>/T</w:t>
      </w:r>
      <w:r>
        <w:rPr>
          <w:rFonts w:ascii="SimSun" w:hAnsi="SimSun" w:eastAsia="SimSun" w:cs="SimSun"/>
          <w:sz w:val="31"/>
          <w:szCs w:val="31"/>
          <w:spacing w:val="4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72和《</w:t>
      </w:r>
      <w:r>
        <w:rPr>
          <w:rFonts w:ascii="SimSun" w:hAnsi="SimSun" w:eastAsia="SimSun" w:cs="SimSun"/>
          <w:sz w:val="31"/>
          <w:szCs w:val="31"/>
          <w:spacing w:val="12"/>
        </w:rPr>
        <w:t>联网型可视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对讲系统技术要求》</w:t>
      </w:r>
      <w:r>
        <w:rPr>
          <w:rFonts w:ascii="SimSun" w:hAnsi="SimSun" w:eastAsia="SimSun" w:cs="SimSun"/>
          <w:sz w:val="31"/>
          <w:szCs w:val="31"/>
        </w:rPr>
        <w:t>GA</w:t>
      </w:r>
      <w:r>
        <w:rPr>
          <w:rFonts w:ascii="SimSun" w:hAnsi="SimSun" w:eastAsia="SimSun" w:cs="SimSun"/>
          <w:sz w:val="31"/>
          <w:szCs w:val="31"/>
          <w:spacing w:val="20"/>
        </w:rPr>
        <w:t>/T678-2007附录A的要求</w:t>
      </w:r>
      <w:r>
        <w:rPr>
          <w:rFonts w:ascii="SimSun" w:hAnsi="SimSun" w:eastAsia="SimSun" w:cs="SimSun"/>
          <w:sz w:val="31"/>
          <w:szCs w:val="31"/>
          <w:spacing w:val="19"/>
        </w:rPr>
        <w:t>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34"/>
        <w:spacing w:before="102" w:line="223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"/>
        </w:rPr>
        <w:t>5.8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KaiTi" w:hAnsi="KaiTi" w:eastAsia="KaiTi" w:cs="KaiTi"/>
          <w:sz w:val="31"/>
          <w:szCs w:val="31"/>
          <w:b/>
          <w:bCs/>
          <w:spacing w:val="2"/>
        </w:rPr>
        <w:t>电子巡查系统要求</w:t>
      </w:r>
    </w:p>
    <w:p>
      <w:pPr>
        <w:ind w:left="629"/>
        <w:spacing w:before="22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5.8.1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电子巡查系统设置应符合以下要求：</w:t>
      </w:r>
    </w:p>
    <w:p>
      <w:pPr>
        <w:ind w:left="629"/>
        <w:spacing w:before="222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1</w:t>
      </w:r>
      <w:r>
        <w:rPr>
          <w:rFonts w:ascii="SimSun" w:hAnsi="SimSun" w:eastAsia="SimSun" w:cs="SimSun"/>
          <w:sz w:val="31"/>
          <w:szCs w:val="31"/>
          <w:spacing w:val="24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  <w:position w:val="21"/>
        </w:rPr>
        <w:t>在小区的重要部位及巡查路线上设置巡查点，巡查钮</w:t>
      </w:r>
      <w:r>
        <w:rPr>
          <w:rFonts w:ascii="SimSun" w:hAnsi="SimSun" w:eastAsia="SimSun" w:cs="SimSun"/>
          <w:sz w:val="31"/>
          <w:szCs w:val="31"/>
          <w:spacing w:val="13"/>
          <w:position w:val="21"/>
        </w:rPr>
        <w:t>或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读卡器设置应牢固；</w:t>
      </w:r>
    </w:p>
    <w:p>
      <w:pPr>
        <w:ind w:left="629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2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6"/>
        </w:rPr>
        <w:t>巡查路线、时间应根据需要进行设定和修改；</w:t>
      </w:r>
    </w:p>
    <w:p>
      <w:pPr>
        <w:ind w:right="216" w:firstLine="629"/>
        <w:spacing w:before="233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3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能通过电脑查阅、打印各巡查人员的到位时</w:t>
      </w:r>
      <w:r>
        <w:rPr>
          <w:rFonts w:ascii="SimSun" w:hAnsi="SimSun" w:eastAsia="SimSun" w:cs="SimSun"/>
          <w:sz w:val="31"/>
          <w:szCs w:val="31"/>
          <w:spacing w:val="13"/>
        </w:rPr>
        <w:t>间，具有对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巡查时间、地点、人员和顺序等数据的显示、归档、查</w:t>
      </w:r>
      <w:r>
        <w:rPr>
          <w:rFonts w:ascii="SimSun" w:hAnsi="SimSun" w:eastAsia="SimSun" w:cs="SimSun"/>
          <w:sz w:val="31"/>
          <w:szCs w:val="31"/>
          <w:spacing w:val="8"/>
        </w:rPr>
        <w:t>询和打印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7"/>
        </w:rPr>
        <w:t>等功能；</w:t>
      </w:r>
    </w:p>
    <w:p>
      <w:pPr>
        <w:sectPr>
          <w:footerReference w:type="default" r:id="rId27"/>
          <w:pgSz w:w="11900" w:h="16820"/>
          <w:pgMar w:top="1429" w:right="1345" w:bottom="1319" w:left="1410" w:header="0" w:footer="1051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619"/>
        <w:spacing w:before="10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4</w:t>
      </w:r>
      <w:r>
        <w:rPr>
          <w:rFonts w:ascii="SimSun" w:hAnsi="SimSun" w:eastAsia="SimSun" w:cs="SimSun"/>
          <w:sz w:val="31"/>
          <w:szCs w:val="31"/>
          <w:spacing w:val="5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6"/>
        </w:rPr>
        <w:t>具有巡查违规记录提示。</w:t>
      </w:r>
    </w:p>
    <w:p>
      <w:pPr>
        <w:ind w:left="619"/>
        <w:spacing w:before="21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0"/>
        </w:rPr>
        <w:t>5.8.2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0"/>
        </w:rPr>
        <w:t>采集器数量配置数应≥2。</w:t>
      </w:r>
    </w:p>
    <w:p>
      <w:pPr>
        <w:ind w:left="619"/>
        <w:spacing w:before="22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5.8.3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7"/>
        </w:rPr>
        <w:t>系统其他要求应符合《电子巡查系</w:t>
      </w:r>
      <w:r>
        <w:rPr>
          <w:rFonts w:ascii="SimSun" w:hAnsi="SimSun" w:eastAsia="SimSun" w:cs="SimSun"/>
          <w:sz w:val="31"/>
          <w:szCs w:val="31"/>
          <w:spacing w:val="26"/>
        </w:rPr>
        <w:t>统技术要求》</w:t>
      </w:r>
    </w:p>
    <w:p>
      <w:pPr>
        <w:spacing w:before="222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GA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/T644</w:t>
      </w:r>
      <w:r>
        <w:rPr>
          <w:rFonts w:ascii="Times New Roman" w:hAnsi="Times New Roman" w:eastAsia="Times New Roman" w:cs="Times New Roman"/>
          <w:sz w:val="31"/>
          <w:szCs w:val="31"/>
          <w:spacing w:val="-3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的规定。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24"/>
        <w:spacing w:before="101" w:line="225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5"/>
        </w:rPr>
        <w:t>5.9</w:t>
      </w:r>
      <w:r>
        <w:rPr>
          <w:rFonts w:ascii="KaiTi" w:hAnsi="KaiTi" w:eastAsia="KaiTi" w:cs="KaiTi"/>
          <w:sz w:val="31"/>
          <w:szCs w:val="31"/>
          <w:spacing w:val="14"/>
        </w:rPr>
        <w:t xml:space="preserve">  </w:t>
      </w:r>
      <w:r>
        <w:rPr>
          <w:rFonts w:ascii="KaiTi" w:hAnsi="KaiTi" w:eastAsia="KaiTi" w:cs="KaiTi"/>
          <w:sz w:val="31"/>
          <w:szCs w:val="31"/>
          <w:b/>
          <w:bCs/>
          <w:spacing w:val="5"/>
        </w:rPr>
        <w:t>监控中心要求</w:t>
      </w:r>
    </w:p>
    <w:p>
      <w:pPr>
        <w:ind w:right="110" w:firstLine="619"/>
        <w:spacing w:before="233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5.9.1</w:t>
      </w:r>
      <w:r>
        <w:rPr>
          <w:rFonts w:ascii="SimSun" w:hAnsi="SimSun" w:eastAsia="SimSun" w:cs="SimSun"/>
          <w:sz w:val="31"/>
          <w:szCs w:val="31"/>
          <w:spacing w:val="14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小区监控中心不宜设置在地下室，安防专用</w:t>
      </w:r>
      <w:r>
        <w:rPr>
          <w:rFonts w:ascii="SimSun" w:hAnsi="SimSun" w:eastAsia="SimSun" w:cs="SimSun"/>
          <w:sz w:val="31"/>
          <w:szCs w:val="31"/>
          <w:spacing w:val="3"/>
        </w:rPr>
        <w:t>面积应大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于30m²,户型宜为长方形。大型住宅小区应根据设备数量、安装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要求、预留空间及值班操作、维修、生活等需求，确定住宅小区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监控中心面积。</w:t>
      </w:r>
    </w:p>
    <w:p>
      <w:pPr>
        <w:ind w:firstLine="619"/>
        <w:spacing w:before="230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5.9.2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监控中心控制室应远离产生粉尘、油烟、有害气体、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强震源和强噪声源以及生产或贮存具有腐蚀性、易燃、易爆物品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的场所，应避开发生火灾危险程度高的区域和电磁场干扰区域。</w:t>
      </w:r>
    </w:p>
    <w:p>
      <w:pPr>
        <w:ind w:left="14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(在无法避开时应采取相应的抗干扰措施)</w:t>
      </w:r>
    </w:p>
    <w:p>
      <w:pPr>
        <w:ind w:right="99" w:firstLine="619"/>
        <w:spacing w:before="235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5.9.3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监控中心与门卫值班室合用的，应设有防</w:t>
      </w:r>
      <w:r>
        <w:rPr>
          <w:rFonts w:ascii="SimSun" w:hAnsi="SimSun" w:eastAsia="SimSun" w:cs="SimSun"/>
          <w:sz w:val="31"/>
          <w:szCs w:val="31"/>
          <w:spacing w:val="3"/>
        </w:rPr>
        <w:t>盗安全门与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门卫值班室相隔离。监控中心与消防控制室合用时，应有独立管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理、存储、可操作的区域。</w:t>
      </w:r>
    </w:p>
    <w:p>
      <w:pPr>
        <w:ind w:left="619"/>
        <w:spacing w:before="232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  <w:position w:val="21"/>
        </w:rPr>
        <w:t>5.9.4</w:t>
      </w:r>
      <w:r>
        <w:rPr>
          <w:rFonts w:ascii="SimSun" w:hAnsi="SimSun" w:eastAsia="SimSun" w:cs="SimSun"/>
          <w:sz w:val="31"/>
          <w:szCs w:val="31"/>
          <w:spacing w:val="8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  <w:position w:val="21"/>
        </w:rPr>
        <w:t>监控中心应配备有线、无线通信联络设备、消防设备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以及自身防护设备。</w:t>
      </w:r>
    </w:p>
    <w:p>
      <w:pPr>
        <w:ind w:right="110" w:firstLine="619"/>
        <w:spacing w:before="232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5.9.5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监控中心网络应根据相关的信息安全标准和要求</w:t>
      </w:r>
      <w:r>
        <w:rPr>
          <w:rFonts w:ascii="SimSun" w:hAnsi="SimSun" w:eastAsia="SimSun" w:cs="SimSun"/>
          <w:sz w:val="31"/>
          <w:szCs w:val="31"/>
          <w:spacing w:val="14"/>
        </w:rPr>
        <w:t>进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行设计，合理规划边界安全、管理安全、措施安全等，安全设备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应选择符合安全可控要求产品。</w:t>
      </w:r>
    </w:p>
    <w:p>
      <w:pPr>
        <w:sectPr>
          <w:footerReference w:type="default" r:id="rId28"/>
          <w:pgSz w:w="11900" w:h="16820"/>
          <w:pgMar w:top="1429" w:right="1464" w:bottom="1317" w:left="1390" w:header="0" w:footer="1009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99"/>
        <w:spacing w:before="98" w:line="37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4"/>
        </w:rPr>
        <w:t>防火墙参数要求：防火墙吞吐量不低于1G,防病毒吞吐</w:t>
      </w:r>
      <w:r>
        <w:rPr>
          <w:rFonts w:ascii="SimSun" w:hAnsi="SimSun" w:eastAsia="SimSun" w:cs="SimSun"/>
          <w:sz w:val="30"/>
          <w:szCs w:val="30"/>
          <w:spacing w:val="23"/>
        </w:rPr>
        <w:t>量不</w:t>
      </w:r>
      <w:r>
        <w:rPr>
          <w:rFonts w:ascii="SimSun" w:hAnsi="SimSun" w:eastAsia="SimSun" w:cs="SimSun"/>
          <w:sz w:val="30"/>
          <w:szCs w:val="30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42"/>
        </w:rPr>
        <w:t>低于200M,</w:t>
      </w:r>
      <w:r>
        <w:rPr>
          <w:rFonts w:ascii="SimSun" w:hAnsi="SimSun" w:eastAsia="SimSun" w:cs="SimSun"/>
          <w:sz w:val="30"/>
          <w:szCs w:val="30"/>
        </w:rPr>
        <w:t>IPS</w:t>
      </w:r>
      <w:r>
        <w:rPr>
          <w:rFonts w:ascii="SimSun" w:hAnsi="SimSun" w:eastAsia="SimSun" w:cs="SimSun"/>
          <w:sz w:val="30"/>
          <w:szCs w:val="30"/>
          <w:spacing w:val="42"/>
        </w:rPr>
        <w:t>吞吐量不低于300M,接口数量不少于4个电口，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6"/>
        </w:rPr>
        <w:t>必须含有</w:t>
      </w:r>
      <w:r>
        <w:rPr>
          <w:rFonts w:ascii="SimSun" w:hAnsi="SimSun" w:eastAsia="SimSun" w:cs="SimSun"/>
          <w:sz w:val="30"/>
          <w:szCs w:val="30"/>
        </w:rPr>
        <w:t>IPS</w:t>
      </w:r>
      <w:r>
        <w:rPr>
          <w:rFonts w:ascii="SimSun" w:hAnsi="SimSun" w:eastAsia="SimSun" w:cs="SimSun"/>
          <w:sz w:val="30"/>
          <w:szCs w:val="30"/>
          <w:spacing w:val="36"/>
        </w:rPr>
        <w:t>、</w:t>
      </w:r>
      <w:r>
        <w:rPr>
          <w:rFonts w:ascii="SimSun" w:hAnsi="SimSun" w:eastAsia="SimSun" w:cs="SimSun"/>
          <w:sz w:val="30"/>
          <w:szCs w:val="30"/>
        </w:rPr>
        <w:t>AV</w:t>
      </w:r>
      <w:r>
        <w:rPr>
          <w:rFonts w:ascii="SimSun" w:hAnsi="SimSun" w:eastAsia="SimSun" w:cs="SimSun"/>
          <w:sz w:val="30"/>
          <w:szCs w:val="30"/>
          <w:spacing w:val="36"/>
        </w:rPr>
        <w:t>、</w:t>
      </w:r>
      <w:r>
        <w:rPr>
          <w:rFonts w:ascii="SimSun" w:hAnsi="SimSun" w:eastAsia="SimSun" w:cs="SimSun"/>
          <w:sz w:val="30"/>
          <w:szCs w:val="30"/>
        </w:rPr>
        <w:t>QOS</w:t>
      </w:r>
      <w:r>
        <w:rPr>
          <w:rFonts w:ascii="SimSun" w:hAnsi="SimSun" w:eastAsia="SimSun" w:cs="SimSun"/>
          <w:sz w:val="30"/>
          <w:szCs w:val="30"/>
          <w:spacing w:val="36"/>
        </w:rPr>
        <w:t>等防护功能模块，且防护功能模块升级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3"/>
        </w:rPr>
        <w:t>不低于2年的升级许可，标准1U及以上设备。</w:t>
      </w:r>
    </w:p>
    <w:p>
      <w:pPr>
        <w:ind w:right="140" w:firstLine="599"/>
        <w:spacing w:before="244" w:line="37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7"/>
        </w:rPr>
        <w:t>5.9.6</w:t>
      </w:r>
      <w:r>
        <w:rPr>
          <w:rFonts w:ascii="SimSun" w:hAnsi="SimSun" w:eastAsia="SimSun" w:cs="SimSun"/>
          <w:sz w:val="30"/>
          <w:szCs w:val="30"/>
          <w:spacing w:val="21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7"/>
        </w:rPr>
        <w:t>监控中心应开通专线网络并预付不少于2年的费用，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7"/>
        </w:rPr>
        <w:t>用与公共区域视频监控、智能抓拍、车辆管理、出入口门禁资源</w:t>
      </w:r>
    </w:p>
    <w:p>
      <w:pPr>
        <w:spacing w:line="221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9"/>
        </w:rPr>
        <w:t>联网。</w:t>
      </w:r>
    </w:p>
    <w:p>
      <w:pPr>
        <w:ind w:left="599"/>
        <w:spacing w:before="236" w:line="600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3"/>
          <w:position w:val="22"/>
        </w:rPr>
        <w:t>5.9.7</w:t>
      </w:r>
      <w:r>
        <w:rPr>
          <w:rFonts w:ascii="SimSun" w:hAnsi="SimSun" w:eastAsia="SimSun" w:cs="SimSun"/>
          <w:sz w:val="30"/>
          <w:szCs w:val="30"/>
          <w:spacing w:val="16"/>
          <w:position w:val="22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3"/>
          <w:position w:val="22"/>
        </w:rPr>
        <w:t>监控中心应统一配置一台时钟同步设备，对所有</w:t>
      </w:r>
      <w:r>
        <w:rPr>
          <w:rFonts w:ascii="SimSun" w:hAnsi="SimSun" w:eastAsia="SimSun" w:cs="SimSun"/>
          <w:sz w:val="30"/>
          <w:szCs w:val="30"/>
          <w:spacing w:val="12"/>
          <w:position w:val="22"/>
        </w:rPr>
        <w:t>安防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7"/>
        </w:rPr>
        <w:t>数字系统主要设备进行时钟同步。</w:t>
      </w:r>
    </w:p>
    <w:p>
      <w:pPr>
        <w:ind w:right="87" w:firstLine="599"/>
        <w:spacing w:before="243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4"/>
        </w:rPr>
        <w:t>5.9.8</w:t>
      </w:r>
      <w:r>
        <w:rPr>
          <w:rFonts w:ascii="SimSun" w:hAnsi="SimSun" w:eastAsia="SimSun" w:cs="SimSun"/>
          <w:sz w:val="30"/>
          <w:szCs w:val="30"/>
          <w:spacing w:val="16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4"/>
        </w:rPr>
        <w:t>监控中心的值守区与设备区宜分隔设置。安防</w:t>
      </w:r>
      <w:r>
        <w:rPr>
          <w:rFonts w:ascii="SimSun" w:hAnsi="SimSun" w:eastAsia="SimSun" w:cs="SimSun"/>
          <w:sz w:val="30"/>
          <w:szCs w:val="30"/>
          <w:spacing w:val="13"/>
        </w:rPr>
        <w:t>中心控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9"/>
        </w:rPr>
        <w:t>制室的值守区与设备区为两个独立物理区域且不相邻时，两个区</w:t>
      </w:r>
    </w:p>
    <w:p>
      <w:pPr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7"/>
        </w:rPr>
        <w:t>域之间信号连接应采用双物理路由冗余设计。</w:t>
      </w:r>
    </w:p>
    <w:p>
      <w:pPr>
        <w:ind w:right="116" w:firstLine="599"/>
        <w:spacing w:before="247" w:line="37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3"/>
        </w:rPr>
        <w:t>5.9.9</w:t>
      </w:r>
      <w:r>
        <w:rPr>
          <w:rFonts w:ascii="SimSun" w:hAnsi="SimSun" w:eastAsia="SimSun" w:cs="SimSun"/>
          <w:sz w:val="30"/>
          <w:szCs w:val="30"/>
          <w:spacing w:val="17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3"/>
        </w:rPr>
        <w:t>安防中心控制室应配置不间断电源，市电</w:t>
      </w:r>
      <w:r>
        <w:rPr>
          <w:rFonts w:ascii="SimSun" w:hAnsi="SimSun" w:eastAsia="SimSun" w:cs="SimSun"/>
          <w:sz w:val="30"/>
          <w:szCs w:val="30"/>
          <w:spacing w:val="12"/>
        </w:rPr>
        <w:t>中断时应满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3"/>
        </w:rPr>
        <w:t>足主要设备正常工作2h,负荷等级不得低于项目消防用电负荷等</w:t>
      </w:r>
    </w:p>
    <w:p>
      <w:pPr>
        <w:spacing w:before="1" w:line="221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</w:rPr>
        <w:t>级。</w:t>
      </w:r>
    </w:p>
    <w:p>
      <w:pPr>
        <w:ind w:right="136" w:firstLine="599"/>
        <w:spacing w:before="237" w:line="36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9"/>
        </w:rPr>
        <w:t>5.9.10</w:t>
      </w:r>
      <w:r>
        <w:rPr>
          <w:rFonts w:ascii="SimSun" w:hAnsi="SimSun" w:eastAsia="SimSun" w:cs="SimSun"/>
          <w:sz w:val="30"/>
          <w:szCs w:val="30"/>
          <w:spacing w:val="13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9"/>
        </w:rPr>
        <w:t>监控中心的入侵报警系统、视频安防监控系统</w:t>
      </w:r>
      <w:r>
        <w:rPr>
          <w:rFonts w:ascii="SimSun" w:hAnsi="SimSun" w:eastAsia="SimSun" w:cs="SimSun"/>
          <w:sz w:val="30"/>
          <w:szCs w:val="30"/>
          <w:spacing w:val="18"/>
        </w:rPr>
        <w:t>、出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0"/>
        </w:rPr>
        <w:t>入口控制系统的终端接口及通信协议应符合国家现行有关标准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7"/>
        </w:rPr>
        <w:t>规定，可与上一级管理系统进行更高一级的集成。</w:t>
      </w:r>
    </w:p>
    <w:p>
      <w:pPr>
        <w:ind w:left="599"/>
        <w:spacing w:before="243" w:line="596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7"/>
          <w:position w:val="22"/>
        </w:rPr>
        <w:t>5.9.11</w:t>
      </w:r>
      <w:r>
        <w:rPr>
          <w:rFonts w:ascii="SimSun" w:hAnsi="SimSun" w:eastAsia="SimSun" w:cs="SimSun"/>
          <w:sz w:val="30"/>
          <w:szCs w:val="30"/>
          <w:spacing w:val="6"/>
          <w:position w:val="22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7"/>
          <w:position w:val="22"/>
        </w:rPr>
        <w:t>监控中心室内应具有良好的通风环境，工作区</w:t>
      </w:r>
      <w:r>
        <w:rPr>
          <w:rFonts w:ascii="SimSun" w:hAnsi="SimSun" w:eastAsia="SimSun" w:cs="SimSun"/>
          <w:sz w:val="30"/>
          <w:szCs w:val="30"/>
          <w:spacing w:val="6"/>
          <w:position w:val="22"/>
        </w:rPr>
        <w:t>域照明</w:t>
      </w:r>
    </w:p>
    <w:p>
      <w:pPr>
        <w:spacing w:line="216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39"/>
        </w:rPr>
        <w:t>应≥200</w:t>
      </w:r>
      <w:r>
        <w:rPr>
          <w:rFonts w:ascii="SimSun" w:hAnsi="SimSun" w:eastAsia="SimSun" w:cs="SimSun"/>
          <w:sz w:val="30"/>
          <w:szCs w:val="30"/>
        </w:rPr>
        <w:t>Lux</w:t>
      </w:r>
      <w:r>
        <w:rPr>
          <w:rFonts w:ascii="SimSun" w:hAnsi="SimSun" w:eastAsia="SimSun" w:cs="SimSun"/>
          <w:sz w:val="30"/>
          <w:szCs w:val="30"/>
          <w:spacing w:val="39"/>
        </w:rPr>
        <w:t>,温度宜为17℃至27℃,相对湿度宜为30%至65%。</w:t>
      </w:r>
    </w:p>
    <w:p>
      <w:pPr>
        <w:ind w:left="599"/>
        <w:spacing w:before="25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9"/>
        </w:rPr>
        <w:t>5.9.12</w:t>
      </w:r>
      <w:r>
        <w:rPr>
          <w:rFonts w:ascii="SimSun" w:hAnsi="SimSun" w:eastAsia="SimSun" w:cs="SimSun"/>
          <w:sz w:val="30"/>
          <w:szCs w:val="30"/>
          <w:spacing w:val="132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9"/>
        </w:rPr>
        <w:t>监控中心设备布置应符合以下要求</w:t>
      </w:r>
      <w:r>
        <w:rPr>
          <w:rFonts w:ascii="SimSun" w:hAnsi="SimSun" w:eastAsia="SimSun" w:cs="SimSun"/>
          <w:sz w:val="30"/>
          <w:szCs w:val="30"/>
          <w:spacing w:val="8"/>
        </w:rPr>
        <w:t>：</w:t>
      </w:r>
    </w:p>
    <w:p>
      <w:pPr>
        <w:sectPr>
          <w:footerReference w:type="default" r:id="rId29"/>
          <w:pgSz w:w="11900" w:h="16820"/>
          <w:pgMar w:top="1429" w:right="1419" w:bottom="1340" w:left="1420" w:header="0" w:footer="1042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619"/>
        <w:spacing w:before="104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  <w:position w:val="20"/>
        </w:rPr>
        <w:t>1</w:t>
      </w:r>
      <w:r>
        <w:rPr>
          <w:rFonts w:ascii="SimSun" w:hAnsi="SimSun" w:eastAsia="SimSun" w:cs="SimSun"/>
          <w:sz w:val="32"/>
          <w:szCs w:val="32"/>
          <w:spacing w:val="38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  <w:position w:val="20"/>
        </w:rPr>
        <w:t>操控区与显示设备之间应保持合理距离；对其</w:t>
      </w:r>
      <w:r>
        <w:rPr>
          <w:rFonts w:ascii="SimSun" w:hAnsi="SimSun" w:eastAsia="SimSun" w:cs="SimSun"/>
          <w:sz w:val="32"/>
          <w:szCs w:val="32"/>
          <w:spacing w:val="4"/>
          <w:position w:val="20"/>
        </w:rPr>
        <w:t>中重点图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像进行固定监视或切换监视。</w:t>
      </w:r>
    </w:p>
    <w:p>
      <w:pPr>
        <w:ind w:left="619"/>
        <w:spacing w:before="218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21"/>
        </w:rPr>
        <w:t>2</w:t>
      </w:r>
      <w:r>
        <w:rPr>
          <w:rFonts w:ascii="SimSun" w:hAnsi="SimSun" w:eastAsia="SimSun" w:cs="SimSun"/>
          <w:sz w:val="32"/>
          <w:szCs w:val="32"/>
          <w:spacing w:val="35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  <w:position w:val="21"/>
        </w:rPr>
        <w:t>各设备在机房内的布置应符合“强弱电分排布放、系统设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4"/>
        </w:rPr>
        <w:t>备各自集中、同类型机架集中”的原则；</w:t>
      </w:r>
    </w:p>
    <w:p>
      <w:pPr>
        <w:ind w:right="184" w:firstLine="619"/>
        <w:spacing w:before="222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8"/>
        </w:rPr>
        <w:t>3</w:t>
      </w:r>
      <w:r>
        <w:rPr>
          <w:rFonts w:ascii="SimSun" w:hAnsi="SimSun" w:eastAsia="SimSun" w:cs="SimSun"/>
          <w:sz w:val="32"/>
          <w:szCs w:val="32"/>
          <w:spacing w:val="37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8"/>
        </w:rPr>
        <w:t>机柜(架)设备排列与安放应便于维护和操作，各系统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1"/>
        </w:rPr>
        <w:t>的设计装机容量应留有适当的扩展冗余，机柜(架)排列</w:t>
      </w:r>
      <w:r>
        <w:rPr>
          <w:rFonts w:ascii="SimSun" w:hAnsi="SimSun" w:eastAsia="SimSun" w:cs="SimSun"/>
          <w:sz w:val="32"/>
          <w:szCs w:val="32"/>
          <w:spacing w:val="10"/>
        </w:rPr>
        <w:t>和间距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应符合《安全防范工程技术标准》</w:t>
      </w: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4"/>
        </w:rPr>
        <w:t>50348-2018</w:t>
      </w:r>
      <w:r>
        <w:rPr>
          <w:rFonts w:ascii="SimSun" w:hAnsi="SimSun" w:eastAsia="SimSun" w:cs="SimSun"/>
          <w:sz w:val="32"/>
          <w:szCs w:val="32"/>
          <w:spacing w:val="-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中6.14.4.6、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hyperlink w:history="true" r:id="rId31">
        <w:r>
          <w:rPr>
            <w:rFonts w:ascii="SimSun" w:hAnsi="SimSun" w:eastAsia="SimSun" w:cs="SimSun"/>
            <w:sz w:val="32"/>
            <w:szCs w:val="32"/>
            <w:spacing w:val="-5"/>
          </w:rPr>
          <w:t>6.14.4.7</w:t>
        </w:r>
      </w:hyperlink>
      <w:r>
        <w:rPr>
          <w:rFonts w:ascii="SimSun" w:hAnsi="SimSun" w:eastAsia="SimSun" w:cs="SimSun"/>
          <w:sz w:val="32"/>
          <w:szCs w:val="32"/>
          <w:spacing w:val="-5"/>
        </w:rPr>
        <w:t>的相关规定，且安装的设备应具有良好的通风散</w:t>
      </w:r>
      <w:r>
        <w:rPr>
          <w:rFonts w:ascii="SimSun" w:hAnsi="SimSun" w:eastAsia="SimSun" w:cs="SimSun"/>
          <w:sz w:val="32"/>
          <w:szCs w:val="32"/>
          <w:spacing w:val="-6"/>
        </w:rPr>
        <w:t>热措施。</w:t>
      </w:r>
    </w:p>
    <w:p>
      <w:pPr>
        <w:ind w:left="619"/>
        <w:spacing w:before="23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0"/>
        </w:rPr>
        <w:t>5.9.13</w:t>
      </w:r>
      <w:r>
        <w:rPr>
          <w:rFonts w:ascii="SimSun" w:hAnsi="SimSun" w:eastAsia="SimSun" w:cs="SimSun"/>
          <w:sz w:val="32"/>
          <w:szCs w:val="32"/>
          <w:spacing w:val="2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0"/>
        </w:rPr>
        <w:t>机房布线应符合以下要求：</w:t>
      </w:r>
    </w:p>
    <w:p>
      <w:pPr>
        <w:ind w:left="619"/>
        <w:spacing w:before="222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1</w:t>
      </w:r>
      <w:r>
        <w:rPr>
          <w:rFonts w:ascii="SimSun" w:hAnsi="SimSun" w:eastAsia="SimSun" w:cs="SimSun"/>
          <w:sz w:val="32"/>
          <w:szCs w:val="32"/>
          <w:spacing w:val="4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便于各类管线的引入；</w:t>
      </w:r>
    </w:p>
    <w:p>
      <w:pPr>
        <w:ind w:left="619"/>
        <w:spacing w:before="219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  <w:position w:val="21"/>
        </w:rPr>
        <w:t>2</w:t>
      </w:r>
      <w:r>
        <w:rPr>
          <w:rFonts w:ascii="SimSun" w:hAnsi="SimSun" w:eastAsia="SimSun" w:cs="SimSun"/>
          <w:sz w:val="32"/>
          <w:szCs w:val="32"/>
          <w:spacing w:val="31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  <w:position w:val="21"/>
        </w:rPr>
        <w:t>管线宜敷设在吊顶内、地板下或墙内，并应采用金属管、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槽防护；</w:t>
      </w:r>
    </w:p>
    <w:p>
      <w:pPr>
        <w:ind w:left="61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3</w:t>
      </w:r>
      <w:r>
        <w:rPr>
          <w:rFonts w:ascii="SimSun" w:hAnsi="SimSun" w:eastAsia="SimSun" w:cs="SimSun"/>
          <w:sz w:val="32"/>
          <w:szCs w:val="32"/>
          <w:spacing w:val="3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金属护套电缆引入监控中心前，应先作接地处理后引入；</w:t>
      </w:r>
    </w:p>
    <w:p>
      <w:pPr>
        <w:ind w:left="619"/>
        <w:spacing w:before="22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4</w:t>
      </w:r>
      <w:r>
        <w:rPr>
          <w:rFonts w:ascii="SimSun" w:hAnsi="SimSun" w:eastAsia="SimSun" w:cs="SimSun"/>
          <w:sz w:val="32"/>
          <w:szCs w:val="32"/>
          <w:spacing w:val="3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监控中心的线缆应系统配线整齐，线端应压接线号标识；</w:t>
      </w:r>
    </w:p>
    <w:p>
      <w:pPr>
        <w:ind w:right="59" w:firstLine="619"/>
        <w:spacing w:before="220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5</w:t>
      </w:r>
      <w:r>
        <w:rPr>
          <w:rFonts w:ascii="SimSun" w:hAnsi="SimSun" w:eastAsia="SimSun" w:cs="SimSun"/>
          <w:sz w:val="32"/>
          <w:szCs w:val="32"/>
          <w:spacing w:val="3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机房内应设置接地汇流环或汇集排做等电位连接，设备、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机柜与等电位连接应采用铜质线，其截面</w:t>
      </w:r>
      <w:r>
        <w:rPr>
          <w:rFonts w:ascii="SimSun" w:hAnsi="SimSun" w:eastAsia="SimSun" w:cs="SimSun"/>
          <w:sz w:val="32"/>
          <w:szCs w:val="32"/>
          <w:spacing w:val="-1"/>
        </w:rPr>
        <w:t>积应≥16</w:t>
      </w:r>
      <w:r>
        <w:rPr>
          <w:rFonts w:ascii="SimSun" w:hAnsi="SimSun" w:eastAsia="SimSun" w:cs="SimSun"/>
          <w:sz w:val="32"/>
          <w:szCs w:val="32"/>
        </w:rPr>
        <w:t>mm</w:t>
      </w:r>
      <w:r>
        <w:rPr>
          <w:rFonts w:ascii="SimSun" w:hAnsi="SimSun" w:eastAsia="SimSun" w:cs="SimSun"/>
          <w:sz w:val="32"/>
          <w:szCs w:val="32"/>
          <w:spacing w:val="-1"/>
        </w:rPr>
        <w:t>²,汇流环或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汇集排截面积应≥35mm²。</w:t>
      </w:r>
    </w:p>
    <w:p>
      <w:pPr>
        <w:ind w:left="619"/>
        <w:spacing w:before="219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  <w:position w:val="20"/>
        </w:rPr>
        <w:t>5.9.14</w:t>
      </w:r>
      <w:r>
        <w:rPr>
          <w:rFonts w:ascii="SimSun" w:hAnsi="SimSun" w:eastAsia="SimSun" w:cs="SimSun"/>
          <w:sz w:val="32"/>
          <w:szCs w:val="32"/>
          <w:spacing w:val="31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9"/>
          <w:position w:val="20"/>
        </w:rPr>
        <w:t>昆山市智慧安防体系应用平台应满足小区物业管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理、公安人口管理、社区网格化管理等多方应用对</w:t>
      </w:r>
      <w:r>
        <w:rPr>
          <w:rFonts w:ascii="SimSun" w:hAnsi="SimSun" w:eastAsia="SimSun" w:cs="SimSun"/>
          <w:sz w:val="32"/>
          <w:szCs w:val="32"/>
          <w:spacing w:val="-2"/>
        </w:rPr>
        <w:t>接需求。</w:t>
      </w:r>
    </w:p>
    <w:p>
      <w:pPr>
        <w:ind w:left="619"/>
        <w:spacing w:before="220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  <w:position w:val="21"/>
        </w:rPr>
        <w:t>5.9.15</w:t>
      </w:r>
      <w:r>
        <w:rPr>
          <w:rFonts w:ascii="SimSun" w:hAnsi="SimSun" w:eastAsia="SimSun" w:cs="SimSun"/>
          <w:sz w:val="32"/>
          <w:szCs w:val="32"/>
          <w:spacing w:val="155"/>
          <w:position w:val="2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  <w:position w:val="21"/>
        </w:rPr>
        <w:t>监控中心其他要求应符合《安全防范工程技术标准》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GB</w:t>
      </w:r>
      <w:r>
        <w:rPr>
          <w:rFonts w:ascii="SimSun" w:hAnsi="SimSun" w:eastAsia="SimSun" w:cs="SimSun"/>
          <w:sz w:val="32"/>
          <w:szCs w:val="32"/>
          <w:spacing w:val="8"/>
        </w:rPr>
        <w:t>50348-2018的规定。</w:t>
      </w:r>
    </w:p>
    <w:p>
      <w:pPr>
        <w:ind w:left="624"/>
        <w:spacing w:before="235" w:line="223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9"/>
        </w:rPr>
        <w:t>5.10</w:t>
      </w:r>
      <w:r>
        <w:rPr>
          <w:rFonts w:ascii="KaiTi" w:hAnsi="KaiTi" w:eastAsia="KaiTi" w:cs="KaiTi"/>
          <w:sz w:val="32"/>
          <w:szCs w:val="32"/>
          <w:spacing w:val="164"/>
        </w:rPr>
        <w:t xml:space="preserve"> </w:t>
      </w:r>
      <w:r>
        <w:rPr>
          <w:rFonts w:ascii="KaiTi" w:hAnsi="KaiTi" w:eastAsia="KaiTi" w:cs="KaiTi"/>
          <w:sz w:val="32"/>
          <w:szCs w:val="32"/>
          <w:b/>
          <w:bCs/>
          <w:spacing w:val="-9"/>
        </w:rPr>
        <w:t>系统管网和配线设备要求</w:t>
      </w:r>
    </w:p>
    <w:p>
      <w:pPr>
        <w:sectPr>
          <w:footerReference w:type="default" r:id="rId30"/>
          <w:pgSz w:w="11900" w:h="16820"/>
          <w:pgMar w:top="1429" w:right="1350" w:bottom="1353" w:left="1380" w:header="0" w:footer="1065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629"/>
        <w:spacing w:before="101" w:line="59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1"/>
        </w:rPr>
        <w:t>5.10.1</w:t>
      </w:r>
      <w:r>
        <w:rPr>
          <w:rFonts w:ascii="SimSun" w:hAnsi="SimSun" w:eastAsia="SimSun" w:cs="SimSun"/>
          <w:sz w:val="31"/>
          <w:szCs w:val="31"/>
          <w:spacing w:val="126"/>
          <w:position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  <w:position w:val="21"/>
        </w:rPr>
        <w:t>系统管槽、线缆敷设和设备安装</w:t>
      </w:r>
      <w:r>
        <w:rPr>
          <w:rFonts w:ascii="SimSun" w:hAnsi="SimSun" w:eastAsia="SimSun" w:cs="SimSun"/>
          <w:sz w:val="31"/>
          <w:szCs w:val="31"/>
          <w:spacing w:val="7"/>
          <w:position w:val="21"/>
        </w:rPr>
        <w:t>，应符合《建筑电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气工程施工质量验收规范》</w:t>
      </w:r>
      <w:r>
        <w:rPr>
          <w:rFonts w:ascii="SimSun" w:hAnsi="SimSun" w:eastAsia="SimSun" w:cs="SimSun"/>
          <w:sz w:val="31"/>
          <w:szCs w:val="31"/>
        </w:rPr>
        <w:t>GB</w:t>
      </w:r>
      <w:r>
        <w:rPr>
          <w:rFonts w:ascii="SimSun" w:hAnsi="SimSun" w:eastAsia="SimSun" w:cs="SimSun"/>
          <w:sz w:val="31"/>
          <w:szCs w:val="31"/>
          <w:spacing w:val="12"/>
        </w:rPr>
        <w:t>50303-2015中的相关规定。</w:t>
      </w:r>
    </w:p>
    <w:p>
      <w:pPr>
        <w:ind w:right="60" w:firstLine="629"/>
        <w:spacing w:before="222" w:line="35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5.10.2</w:t>
      </w:r>
      <w:r>
        <w:rPr>
          <w:rFonts w:ascii="SimSun" w:hAnsi="SimSun" w:eastAsia="SimSun" w:cs="SimSun"/>
          <w:sz w:val="31"/>
          <w:szCs w:val="31"/>
          <w:spacing w:val="13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由安防中继箱/中继间至各住宅安防控制箱的管</w:t>
      </w:r>
      <w:r>
        <w:rPr>
          <w:rFonts w:ascii="SimSun" w:hAnsi="SimSun" w:eastAsia="SimSun" w:cs="SimSun"/>
          <w:sz w:val="31"/>
          <w:szCs w:val="31"/>
        </w:rPr>
        <w:t>线，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多层建筑宜采用暗管敷设，高层建筑宜采用竖向缆线明装在弱电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井内、水平缆线暗管敷设相结合的方式。</w:t>
      </w:r>
    </w:p>
    <w:p>
      <w:pPr>
        <w:ind w:left="629"/>
        <w:spacing w:before="222" w:line="59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  <w:position w:val="21"/>
        </w:rPr>
        <w:t>5.10.3</w:t>
      </w:r>
      <w:r>
        <w:rPr>
          <w:rFonts w:ascii="SimSun" w:hAnsi="SimSun" w:eastAsia="SimSun" w:cs="SimSun"/>
          <w:sz w:val="31"/>
          <w:szCs w:val="31"/>
          <w:spacing w:val="145"/>
          <w:position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  <w:position w:val="21"/>
        </w:rPr>
        <w:t>中继箱/中继间应便于维修操作并有防撬的实体防护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装置。</w:t>
      </w:r>
    </w:p>
    <w:p>
      <w:pPr>
        <w:ind w:left="634"/>
        <w:spacing w:before="283" w:line="227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5"/>
        </w:rPr>
        <w:t>5.11</w:t>
      </w:r>
      <w:r>
        <w:rPr>
          <w:rFonts w:ascii="KaiTi" w:hAnsi="KaiTi" w:eastAsia="KaiTi" w:cs="KaiTi"/>
          <w:sz w:val="31"/>
          <w:szCs w:val="31"/>
          <w:spacing w:val="12"/>
        </w:rPr>
        <w:t xml:space="preserve">  </w:t>
      </w:r>
      <w:r>
        <w:rPr>
          <w:rFonts w:ascii="KaiTi" w:hAnsi="KaiTi" w:eastAsia="KaiTi" w:cs="KaiTi"/>
          <w:sz w:val="31"/>
          <w:szCs w:val="31"/>
          <w:b/>
          <w:bCs/>
          <w:spacing w:val="5"/>
        </w:rPr>
        <w:t>防雷与接地</w:t>
      </w:r>
    </w:p>
    <w:p>
      <w:pPr>
        <w:ind w:left="629"/>
        <w:spacing w:before="245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  <w:position w:val="21"/>
        </w:rPr>
        <w:t>5.11.1</w:t>
      </w:r>
      <w:r>
        <w:rPr>
          <w:rFonts w:ascii="SimSun" w:hAnsi="SimSun" w:eastAsia="SimSun" w:cs="SimSun"/>
          <w:sz w:val="31"/>
          <w:szCs w:val="31"/>
          <w:spacing w:val="1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3"/>
          <w:position w:val="21"/>
        </w:rPr>
        <w:t>安装于建筑物外的技防设施应按《建筑物防雷</w:t>
      </w:r>
      <w:r>
        <w:rPr>
          <w:rFonts w:ascii="SimSun" w:hAnsi="SimSun" w:eastAsia="SimSun" w:cs="SimSun"/>
          <w:sz w:val="31"/>
          <w:szCs w:val="31"/>
          <w:spacing w:val="-4"/>
          <w:position w:val="21"/>
        </w:rPr>
        <w:t>设计规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范》</w:t>
      </w:r>
      <w:r>
        <w:rPr>
          <w:rFonts w:ascii="SimSun" w:hAnsi="SimSun" w:eastAsia="SimSun" w:cs="SimSun"/>
          <w:sz w:val="31"/>
          <w:szCs w:val="31"/>
        </w:rPr>
        <w:t>GB</w:t>
      </w:r>
      <w:r>
        <w:rPr>
          <w:rFonts w:ascii="SimSun" w:hAnsi="SimSun" w:eastAsia="SimSun" w:cs="SimSun"/>
          <w:sz w:val="31"/>
          <w:szCs w:val="31"/>
          <w:spacing w:val="12"/>
        </w:rPr>
        <w:t>50057-2010的要求设置避雷保护</w:t>
      </w:r>
      <w:r>
        <w:rPr>
          <w:rFonts w:ascii="SimSun" w:hAnsi="SimSun" w:eastAsia="SimSun" w:cs="SimSun"/>
          <w:sz w:val="31"/>
          <w:szCs w:val="31"/>
          <w:spacing w:val="11"/>
        </w:rPr>
        <w:t>装置。</w:t>
      </w:r>
    </w:p>
    <w:p>
      <w:pPr>
        <w:ind w:right="1" w:firstLine="629"/>
        <w:spacing w:before="228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5.11.2</w:t>
      </w:r>
      <w:r>
        <w:rPr>
          <w:rFonts w:ascii="SimSun" w:hAnsi="SimSun" w:eastAsia="SimSun" w:cs="SimSun"/>
          <w:sz w:val="31"/>
          <w:szCs w:val="31"/>
          <w:spacing w:val="14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安装于建筑物内的技防设施，其防雷应采用等电位连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接与共用接地系统的原则，并应符合《建筑物电子信息系统防雷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技术规范》</w:t>
      </w:r>
      <w:r>
        <w:rPr>
          <w:rFonts w:ascii="SimSun" w:hAnsi="SimSun" w:eastAsia="SimSun" w:cs="SimSun"/>
          <w:sz w:val="31"/>
          <w:szCs w:val="31"/>
        </w:rPr>
        <w:t>GB</w:t>
      </w:r>
      <w:r>
        <w:rPr>
          <w:rFonts w:ascii="SimSun" w:hAnsi="SimSun" w:eastAsia="SimSun" w:cs="SimSun"/>
          <w:sz w:val="31"/>
          <w:szCs w:val="31"/>
          <w:spacing w:val="21"/>
        </w:rPr>
        <w:t>50343的要求。</w:t>
      </w:r>
    </w:p>
    <w:p>
      <w:pPr>
        <w:ind w:right="11" w:firstLine="629"/>
        <w:spacing w:before="233" w:line="36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5.11.3</w:t>
      </w:r>
      <w:r>
        <w:rPr>
          <w:rFonts w:ascii="SimSun" w:hAnsi="SimSun" w:eastAsia="SimSun" w:cs="SimSun"/>
          <w:sz w:val="31"/>
          <w:szCs w:val="31"/>
          <w:spacing w:val="13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安全技术防范系统的电源线、信号线经过不同防雷区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的界面处，应安装电涌保护器，电涌保护器接地端和防雷接地装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3"/>
        </w:rPr>
        <w:t>置应做等电位连接，等电位连接应采用铜质线，</w:t>
      </w:r>
      <w:r>
        <w:rPr>
          <w:rFonts w:ascii="SimSun" w:hAnsi="SimSun" w:eastAsia="SimSun" w:cs="SimSun"/>
          <w:sz w:val="31"/>
          <w:szCs w:val="31"/>
          <w:spacing w:val="32"/>
        </w:rPr>
        <w:t>其截面积应</w:t>
      </w:r>
    </w:p>
    <w:p>
      <w:pPr>
        <w:spacing w:before="1" w:line="180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≥16mm²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firstLine="629"/>
        <w:spacing w:before="233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5.11.4</w:t>
      </w:r>
      <w:r>
        <w:rPr>
          <w:rFonts w:ascii="SimSun" w:hAnsi="SimSun" w:eastAsia="SimSun" w:cs="SimSun"/>
          <w:sz w:val="31"/>
          <w:szCs w:val="31"/>
          <w:spacing w:val="15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监控中心的接地宜采用联合接地方式，其接地电阻应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≤12;采用单独接地时，其室外接地极应远离本建筑的防雷和电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气接地网，其接地电阻应≤42,安装在室外前端设备的接地电阻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8"/>
        </w:rPr>
        <w:t>值≤10S。</w:t>
      </w:r>
    </w:p>
    <w:p>
      <w:pPr>
        <w:ind w:left="629"/>
        <w:spacing w:before="23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5.11.5</w:t>
      </w:r>
      <w:r>
        <w:rPr>
          <w:rFonts w:ascii="SimSun" w:hAnsi="SimSun" w:eastAsia="SimSun" w:cs="SimSun"/>
          <w:sz w:val="31"/>
          <w:szCs w:val="31"/>
          <w:spacing w:val="14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监控机房内所有设备均应可靠接地，接地采用接地母</w:t>
      </w:r>
    </w:p>
    <w:p>
      <w:pPr>
        <w:sectPr>
          <w:footerReference w:type="default" r:id="rId32"/>
          <w:pgSz w:w="11900" w:h="16820"/>
          <w:pgMar w:top="1429" w:right="1591" w:bottom="1347" w:left="1370" w:header="0" w:footer="1039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before="104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排或接地线分别引去接地母排的方式。</w:t>
      </w:r>
    </w:p>
    <w:p>
      <w:pPr>
        <w:ind w:left="634"/>
        <w:spacing w:before="213" w:line="228" w:lineRule="auto"/>
        <w:outlineLvl w:val="0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8"/>
        </w:rPr>
        <w:t>5.12</w:t>
      </w:r>
      <w:r>
        <w:rPr>
          <w:rFonts w:ascii="KaiTi" w:hAnsi="KaiTi" w:eastAsia="KaiTi" w:cs="KaiTi"/>
          <w:sz w:val="32"/>
          <w:szCs w:val="32"/>
          <w:spacing w:val="30"/>
        </w:rPr>
        <w:t xml:space="preserve">  </w:t>
      </w:r>
      <w:r>
        <w:rPr>
          <w:rFonts w:ascii="KaiTi" w:hAnsi="KaiTi" w:eastAsia="KaiTi" w:cs="KaiTi"/>
          <w:sz w:val="32"/>
          <w:szCs w:val="32"/>
          <w:b/>
          <w:bCs/>
          <w:spacing w:val="-8"/>
        </w:rPr>
        <w:t>实体防护装置</w:t>
      </w:r>
    </w:p>
    <w:p>
      <w:pPr>
        <w:ind w:right="172" w:firstLine="629"/>
        <w:spacing w:before="221" w:line="345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5.12.1</w:t>
      </w:r>
      <w:r>
        <w:rPr>
          <w:rFonts w:ascii="SimSun" w:hAnsi="SimSun" w:eastAsia="SimSun" w:cs="SimSun"/>
          <w:sz w:val="32"/>
          <w:szCs w:val="32"/>
          <w:spacing w:val="156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小区设有周界实体防护设施的，应沿小区周界封闭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设置，其建筑结构设计应为周界入侵探测装置安装达到规定要求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提供必要条件。</w:t>
      </w:r>
    </w:p>
    <w:p>
      <w:pPr>
        <w:ind w:left="629"/>
        <w:spacing w:before="221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  <w:position w:val="20"/>
        </w:rPr>
        <w:t>5.12.2</w:t>
      </w:r>
      <w:r>
        <w:rPr>
          <w:rFonts w:ascii="SimSun" w:hAnsi="SimSun" w:eastAsia="SimSun" w:cs="SimSun"/>
          <w:sz w:val="32"/>
          <w:szCs w:val="32"/>
          <w:spacing w:val="7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"/>
          <w:position w:val="20"/>
        </w:rPr>
        <w:t>楼栋出入口电控防盗门宜符合《楼寓对讲系统及电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控防盗门通用技术条件》</w:t>
      </w:r>
      <w:r>
        <w:rPr>
          <w:rFonts w:ascii="SimSun" w:hAnsi="SimSun" w:eastAsia="SimSun" w:cs="SimSun"/>
          <w:sz w:val="32"/>
          <w:szCs w:val="32"/>
        </w:rPr>
        <w:t>GA</w:t>
      </w:r>
      <w:r>
        <w:rPr>
          <w:rFonts w:ascii="SimSun" w:hAnsi="SimSun" w:eastAsia="SimSun" w:cs="SimSun"/>
          <w:sz w:val="32"/>
          <w:szCs w:val="32"/>
          <w:spacing w:val="2"/>
        </w:rPr>
        <w:t>/T</w:t>
      </w:r>
      <w:r>
        <w:rPr>
          <w:rFonts w:ascii="SimSun" w:hAnsi="SimSun" w:eastAsia="SimSun" w:cs="SimSun"/>
          <w:sz w:val="32"/>
          <w:szCs w:val="32"/>
          <w:spacing w:val="3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72及安全管理的相关规</w:t>
      </w:r>
      <w:r>
        <w:rPr>
          <w:rFonts w:ascii="SimSun" w:hAnsi="SimSun" w:eastAsia="SimSun" w:cs="SimSun"/>
          <w:sz w:val="32"/>
          <w:szCs w:val="32"/>
          <w:spacing w:val="1"/>
        </w:rPr>
        <w:t>定。</w:t>
      </w:r>
    </w:p>
    <w:p>
      <w:pPr>
        <w:ind w:left="629"/>
        <w:spacing w:before="220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position w:val="20"/>
        </w:rPr>
        <w:t>5.12.3</w:t>
      </w:r>
      <w:r>
        <w:rPr>
          <w:rFonts w:ascii="SimSun" w:hAnsi="SimSun" w:eastAsia="SimSun" w:cs="SimSun"/>
          <w:sz w:val="32"/>
          <w:szCs w:val="32"/>
          <w:spacing w:val="6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position w:val="20"/>
        </w:rPr>
        <w:t>一层、连通商铺顶住宅、别墅应</w:t>
      </w:r>
      <w:r>
        <w:rPr>
          <w:rFonts w:ascii="SimSun" w:hAnsi="SimSun" w:eastAsia="SimSun" w:cs="SimSun"/>
          <w:sz w:val="32"/>
          <w:szCs w:val="32"/>
          <w:spacing w:val="-1"/>
          <w:position w:val="20"/>
        </w:rPr>
        <w:t>设内置式防护窗或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高强度防护玻璃。每户住宅应设分户防盗安全门。</w:t>
      </w:r>
    </w:p>
    <w:p>
      <w:pPr>
        <w:ind w:left="629"/>
        <w:spacing w:before="220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"/>
          <w:position w:val="21"/>
        </w:rPr>
        <w:t>5.12.4</w:t>
      </w:r>
      <w:r>
        <w:rPr>
          <w:rFonts w:ascii="SimSun" w:hAnsi="SimSun" w:eastAsia="SimSun" w:cs="SimSun"/>
          <w:sz w:val="32"/>
          <w:szCs w:val="32"/>
          <w:spacing w:val="10"/>
          <w:position w:val="2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"/>
          <w:position w:val="21"/>
        </w:rPr>
        <w:t>楼栋单元一层至二层可开启外窗应做限位或实体</w:t>
      </w:r>
      <w:r>
        <w:rPr>
          <w:rFonts w:ascii="SimSun" w:hAnsi="SimSun" w:eastAsia="SimSun" w:cs="SimSun"/>
          <w:sz w:val="32"/>
          <w:szCs w:val="32"/>
          <w:position w:val="21"/>
        </w:rPr>
        <w:t>防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护。</w:t>
      </w:r>
    </w:p>
    <w:p>
      <w:pPr>
        <w:ind w:left="629"/>
        <w:spacing w:before="217" w:line="596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  <w:position w:val="20"/>
        </w:rPr>
        <w:t>5.12.5</w:t>
      </w:r>
      <w:r>
        <w:rPr>
          <w:rFonts w:ascii="SimSun" w:hAnsi="SimSun" w:eastAsia="SimSun" w:cs="SimSun"/>
          <w:sz w:val="32"/>
          <w:szCs w:val="32"/>
          <w:spacing w:val="10"/>
          <w:position w:val="20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  <w:position w:val="20"/>
        </w:rPr>
        <w:t>与外界相通用于商铺、会所等功能的建筑物(包括</w:t>
      </w:r>
    </w:p>
    <w:p>
      <w:pPr>
        <w:spacing w:before="1" w:line="21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裙房),其与小区相通的窗户应做限位或实体防护。</w:t>
      </w:r>
    </w:p>
    <w:p>
      <w:pPr>
        <w:ind w:left="634"/>
        <w:spacing w:before="225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</w:rPr>
        <w:t>6</w:t>
      </w:r>
      <w:r>
        <w:rPr>
          <w:rFonts w:ascii="SimSun" w:hAnsi="SimSun" w:eastAsia="SimSun" w:cs="SimSun"/>
          <w:sz w:val="32"/>
          <w:szCs w:val="32"/>
          <w:spacing w:val="27"/>
        </w:rPr>
        <w:t xml:space="preserve">  </w:t>
      </w:r>
      <w:r>
        <w:rPr>
          <w:rFonts w:ascii="SimSun" w:hAnsi="SimSun" w:eastAsia="SimSun" w:cs="SimSun"/>
          <w:sz w:val="32"/>
          <w:szCs w:val="32"/>
          <w:b/>
          <w:bCs/>
        </w:rPr>
        <w:t>系统建设资金要求及评审、检验、验收与使用、维护、</w:t>
      </w:r>
    </w:p>
    <w:p>
      <w:pPr>
        <w:ind w:left="4"/>
        <w:spacing w:before="22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7"/>
        </w:rPr>
        <w:t>保养</w:t>
      </w:r>
    </w:p>
    <w:p>
      <w:pPr>
        <w:ind w:firstLine="629"/>
        <w:spacing w:before="228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6.1</w:t>
      </w:r>
      <w:r>
        <w:rPr>
          <w:rFonts w:ascii="SimSun" w:hAnsi="SimSun" w:eastAsia="SimSun" w:cs="SimSun"/>
          <w:sz w:val="32"/>
          <w:szCs w:val="32"/>
          <w:spacing w:val="14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建设资金是居民小区安全技术防范系统建设质量的重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6"/>
        </w:rPr>
        <w:t>要保证。根据建设部《居住小区智能化系统建设要点与技术导则》</w:t>
      </w:r>
      <w:r>
        <w:rPr>
          <w:rFonts w:ascii="SimSun" w:hAnsi="SimSun" w:eastAsia="SimSun" w:cs="SimSun"/>
          <w:sz w:val="32"/>
          <w:szCs w:val="32"/>
          <w:spacing w:val="1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及其他相关要求，新建居民住宅小区资金投入按照小区总建筑面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2"/>
        </w:rPr>
        <w:t>积核算，</w:t>
      </w:r>
      <w:r>
        <w:rPr>
          <w:rFonts w:ascii="SimSun" w:hAnsi="SimSun" w:eastAsia="SimSun" w:cs="SimSun"/>
          <w:sz w:val="32"/>
          <w:szCs w:val="32"/>
          <w:spacing w:val="6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一星级每平方米应不低于30元、二星级每平方米应不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0"/>
        </w:rPr>
        <w:t>低于35元、三星级每平方米应不低于40元，独体、联排别墅小</w:t>
      </w:r>
      <w:r>
        <w:rPr>
          <w:rFonts w:ascii="SimSun" w:hAnsi="SimSun" w:eastAsia="SimSun" w:cs="SimSun"/>
          <w:sz w:val="32"/>
          <w:szCs w:val="32"/>
          <w:spacing w:val="7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4"/>
        </w:rPr>
        <w:t>区每平方米应不低于45</w:t>
      </w:r>
      <w:r>
        <w:rPr>
          <w:rFonts w:ascii="SimSun" w:hAnsi="SimSun" w:eastAsia="SimSun" w:cs="SimSun"/>
          <w:sz w:val="32"/>
          <w:szCs w:val="32"/>
          <w:spacing w:val="-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元。经济实用房、廉租房、动迁房类的</w:t>
      </w:r>
    </w:p>
    <w:p>
      <w:pPr>
        <w:spacing w:before="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小区应不低于一星级的建设资金要求。</w:t>
      </w:r>
    </w:p>
    <w:p>
      <w:pPr>
        <w:sectPr>
          <w:footerReference w:type="default" r:id="rId33"/>
          <w:pgSz w:w="11900" w:h="16820"/>
          <w:pgMar w:top="1429" w:right="1359" w:bottom="1329" w:left="1420" w:header="0" w:footer="1061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firstLine="619"/>
        <w:spacing w:before="101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6.2</w:t>
      </w:r>
      <w:r>
        <w:rPr>
          <w:rFonts w:ascii="SimSun" w:hAnsi="SimSun" w:eastAsia="SimSun" w:cs="SimSun"/>
          <w:sz w:val="31"/>
          <w:szCs w:val="31"/>
          <w:spacing w:val="1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小区安全防范系统设计方案、竣工验收资料编制按</w:t>
      </w:r>
      <w:r>
        <w:rPr>
          <w:rFonts w:ascii="SimSun" w:hAnsi="SimSun" w:eastAsia="SimSun" w:cs="SimSun"/>
          <w:sz w:val="31"/>
          <w:szCs w:val="31"/>
          <w:spacing w:val="16"/>
        </w:rPr>
        <w:t>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《昆山市安防系统初步设计方案评审资料的编制要求》《昆山市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安防系统竣工验收资料的编制要求》《关于进一步规范安防系统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初步设计方案及竣工资料预审工作的通知》执行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right="25" w:firstLine="619"/>
        <w:spacing w:before="234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6.3</w:t>
      </w:r>
      <w:r>
        <w:rPr>
          <w:rFonts w:ascii="SimSun" w:hAnsi="SimSun" w:eastAsia="SimSun" w:cs="SimSun"/>
          <w:sz w:val="31"/>
          <w:szCs w:val="31"/>
          <w:spacing w:val="1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小区安防系统免费维保期应不少于二年，有关售后服务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内容应在合同和竣工资料中体现。免保期届满前，应由开发商或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物业公司与专业维护公司签订维护合同。维保费用列入物业管理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经费，建立有效的管理措施，定期进行维护保养工作</w:t>
      </w:r>
      <w:r>
        <w:rPr>
          <w:rFonts w:ascii="SimSun" w:hAnsi="SimSun" w:eastAsia="SimSun" w:cs="SimSun"/>
          <w:sz w:val="31"/>
          <w:szCs w:val="31"/>
          <w:spacing w:val="9"/>
        </w:rPr>
        <w:t>，及时排除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故障，淘汰、更换过期和损坏的设备器材，保持各系统处于良</w:t>
      </w:r>
      <w:r>
        <w:rPr>
          <w:rFonts w:ascii="SimSun" w:hAnsi="SimSun" w:eastAsia="SimSun" w:cs="SimSun"/>
          <w:sz w:val="31"/>
          <w:szCs w:val="31"/>
          <w:spacing w:val="8"/>
        </w:rPr>
        <w:t>好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的运行状态。</w:t>
      </w:r>
    </w:p>
    <w:p>
      <w:pPr>
        <w:ind w:right="44" w:firstLine="619"/>
        <w:spacing w:before="233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6.4</w:t>
      </w:r>
      <w:r>
        <w:rPr>
          <w:rFonts w:ascii="SimSun" w:hAnsi="SimSun" w:eastAsia="SimSun" w:cs="SimSun"/>
          <w:sz w:val="31"/>
          <w:szCs w:val="31"/>
          <w:spacing w:val="12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外省、市来我市承接居民住宅小区安全防范设施建设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的，必须明确安全防范设施建成后承担维护、检修</w:t>
      </w:r>
      <w:r>
        <w:rPr>
          <w:rFonts w:ascii="SimSun" w:hAnsi="SimSun" w:eastAsia="SimSun" w:cs="SimSun"/>
          <w:sz w:val="31"/>
          <w:szCs w:val="31"/>
          <w:spacing w:val="2"/>
        </w:rPr>
        <w:t>的代理单位(代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理单位必须是我市注册公司，从事过安全防范设施的</w:t>
      </w:r>
      <w:r>
        <w:rPr>
          <w:rFonts w:ascii="SimSun" w:hAnsi="SimSun" w:eastAsia="SimSun" w:cs="SimSun"/>
          <w:sz w:val="31"/>
          <w:szCs w:val="31"/>
          <w:spacing w:val="9"/>
        </w:rPr>
        <w:t>建设、具有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一定技术力量和资金保证)后方可承接，上述代理单位及相关售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后服务内容应在竣工资料中体现。</w:t>
      </w:r>
    </w:p>
    <w:p>
      <w:pPr>
        <w:ind w:left="619"/>
        <w:spacing w:before="231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1"/>
        </w:rPr>
        <w:t>6.5</w:t>
      </w:r>
      <w:r>
        <w:rPr>
          <w:rFonts w:ascii="SimSun" w:hAnsi="SimSun" w:eastAsia="SimSun" w:cs="SimSun"/>
          <w:sz w:val="31"/>
          <w:szCs w:val="31"/>
          <w:spacing w:val="132"/>
          <w:position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  <w:position w:val="21"/>
        </w:rPr>
        <w:t>小区设计方案评审意见有效期为3年，超出3年未进行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验收，中间出台新标准的，应重新备案或评审。</w:t>
      </w:r>
    </w:p>
    <w:sectPr>
      <w:footerReference w:type="default" r:id="rId34"/>
      <w:pgSz w:w="11900" w:h="16820"/>
      <w:pgMar w:top="1429" w:right="1489" w:bottom="1347" w:left="1410" w:header="0" w:footer="10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5"/>
        <w:w w:val="90"/>
      </w:rPr>
      <w:t>—</w:t>
    </w:r>
    <w:r>
      <w:rPr>
        <w:rFonts w:ascii="SimSun" w:hAnsi="SimSun" w:eastAsia="SimSun" w:cs="SimSun"/>
        <w:sz w:val="27"/>
        <w:szCs w:val="27"/>
        <w:spacing w:val="-110"/>
      </w:rPr>
      <w:t xml:space="preserve"> </w:t>
    </w:r>
    <w:r>
      <w:rPr>
        <w:rFonts w:ascii="SimSun" w:hAnsi="SimSun" w:eastAsia="SimSun" w:cs="SimSun"/>
        <w:sz w:val="27"/>
        <w:szCs w:val="27"/>
        <w:spacing w:val="-25"/>
        <w:w w:val="90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0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6"/>
        <w:w w:val="87"/>
      </w:rPr>
      <w:t>—</w:t>
    </w:r>
    <w:r>
      <w:rPr>
        <w:rFonts w:ascii="SimSun" w:hAnsi="SimSun" w:eastAsia="SimSun" w:cs="SimSun"/>
        <w:sz w:val="30"/>
        <w:szCs w:val="30"/>
        <w:spacing w:val="-122"/>
      </w:rPr>
      <w:t xml:space="preserve"> </w:t>
    </w:r>
    <w:r>
      <w:rPr>
        <w:rFonts w:ascii="SimSun" w:hAnsi="SimSun" w:eastAsia="SimSun" w:cs="SimSun"/>
        <w:sz w:val="30"/>
        <w:szCs w:val="30"/>
        <w:spacing w:val="-26"/>
        <w:w w:val="87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6"/>
        <w:w w:val="95"/>
      </w:rPr>
      <w:t>—</w:t>
    </w:r>
    <w:r>
      <w:rPr>
        <w:rFonts w:ascii="SimSun" w:hAnsi="SimSun" w:eastAsia="SimSun" w:cs="SimSun"/>
        <w:sz w:val="27"/>
        <w:szCs w:val="27"/>
        <w:spacing w:val="-110"/>
      </w:rPr>
      <w:t xml:space="preserve"> </w:t>
    </w:r>
    <w:r>
      <w:rPr>
        <w:rFonts w:ascii="SimSun" w:hAnsi="SimSun" w:eastAsia="SimSun" w:cs="SimSun"/>
        <w:sz w:val="27"/>
        <w:szCs w:val="27"/>
        <w:spacing w:val="-26"/>
        <w:w w:val="95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7"/>
        <w:w w:val="95"/>
      </w:rPr>
      <w:t>—</w:t>
    </w:r>
    <w:r>
      <w:rPr>
        <w:rFonts w:ascii="SimSun" w:hAnsi="SimSun" w:eastAsia="SimSun" w:cs="SimSun"/>
        <w:sz w:val="27"/>
        <w:szCs w:val="27"/>
        <w:spacing w:val="-106"/>
      </w:rPr>
      <w:t xml:space="preserve"> </w:t>
    </w:r>
    <w:r>
      <w:rPr>
        <w:rFonts w:ascii="SimSun" w:hAnsi="SimSun" w:eastAsia="SimSun" w:cs="SimSun"/>
        <w:sz w:val="27"/>
        <w:szCs w:val="27"/>
        <w:spacing w:val="-27"/>
        <w:w w:val="95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4"/>
        <w:w w:val="93"/>
      </w:rPr>
      <w:t>—</w:t>
    </w:r>
    <w:r>
      <w:rPr>
        <w:rFonts w:ascii="SimSun" w:hAnsi="SimSun" w:eastAsia="SimSun" w:cs="SimSun"/>
        <w:sz w:val="27"/>
        <w:szCs w:val="27"/>
        <w:spacing w:val="-109"/>
      </w:rPr>
      <w:t xml:space="preserve"> </w:t>
    </w:r>
    <w:r>
      <w:rPr>
        <w:rFonts w:ascii="SimSun" w:hAnsi="SimSun" w:eastAsia="SimSun" w:cs="SimSun"/>
        <w:sz w:val="27"/>
        <w:szCs w:val="27"/>
        <w:spacing w:val="-24"/>
        <w:w w:val="93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8"/>
        <w:w w:val="88"/>
      </w:rPr>
      <w:t>—</w:t>
    </w:r>
    <w:r>
      <w:rPr>
        <w:rFonts w:ascii="SimSun" w:hAnsi="SimSun" w:eastAsia="SimSun" w:cs="SimSun"/>
        <w:sz w:val="30"/>
        <w:szCs w:val="30"/>
        <w:spacing w:val="-123"/>
      </w:rPr>
      <w:t xml:space="preserve"> </w:t>
    </w:r>
    <w:r>
      <w:rPr>
        <w:rFonts w:ascii="SimSun" w:hAnsi="SimSun" w:eastAsia="SimSun" w:cs="SimSun"/>
        <w:sz w:val="30"/>
        <w:szCs w:val="30"/>
        <w:spacing w:val="-28"/>
        <w:w w:val="88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0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25"/>
        <w:w w:val="89"/>
      </w:rPr>
      <w:t>—</w:t>
    </w:r>
    <w:r>
      <w:rPr>
        <w:rFonts w:ascii="SimSun" w:hAnsi="SimSun" w:eastAsia="SimSun" w:cs="SimSun"/>
        <w:sz w:val="29"/>
        <w:szCs w:val="29"/>
        <w:spacing w:val="-122"/>
      </w:rPr>
      <w:t xml:space="preserve"> </w:t>
    </w:r>
    <w:r>
      <w:rPr>
        <w:rFonts w:ascii="SimSun" w:hAnsi="SimSun" w:eastAsia="SimSun" w:cs="SimSun"/>
        <w:sz w:val="29"/>
        <w:szCs w:val="29"/>
        <w:spacing w:val="-25"/>
        <w:w w:val="89"/>
      </w:rPr>
      <w:t>16—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7"/>
        <w:w w:val="94"/>
      </w:rPr>
      <w:t>—</w:t>
    </w:r>
    <w:r>
      <w:rPr>
        <w:rFonts w:ascii="SimSun" w:hAnsi="SimSun" w:eastAsia="SimSun" w:cs="SimSun"/>
        <w:sz w:val="27"/>
        <w:szCs w:val="27"/>
        <w:spacing w:val="-112"/>
      </w:rPr>
      <w:t xml:space="preserve"> </w:t>
    </w:r>
    <w:r>
      <w:rPr>
        <w:rFonts w:ascii="SimSun" w:hAnsi="SimSun" w:eastAsia="SimSun" w:cs="SimSun"/>
        <w:sz w:val="27"/>
        <w:szCs w:val="27"/>
        <w:spacing w:val="-27"/>
        <w:w w:val="94"/>
      </w:rPr>
      <w:t>17—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5"/>
        <w:w w:val="94"/>
      </w:rPr>
      <w:t>—</w:t>
    </w:r>
    <w:r>
      <w:rPr>
        <w:rFonts w:ascii="SimSun" w:hAnsi="SimSun" w:eastAsia="SimSun" w:cs="SimSun"/>
        <w:sz w:val="27"/>
        <w:szCs w:val="27"/>
        <w:spacing w:val="-106"/>
      </w:rPr>
      <w:t xml:space="preserve"> </w:t>
    </w:r>
    <w:r>
      <w:rPr>
        <w:rFonts w:ascii="SimSun" w:hAnsi="SimSun" w:eastAsia="SimSun" w:cs="SimSun"/>
        <w:sz w:val="27"/>
        <w:szCs w:val="27"/>
        <w:spacing w:val="-25"/>
        <w:w w:val="94"/>
      </w:rPr>
      <w:t>18—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5"/>
        <w:w w:val="94"/>
      </w:rPr>
      <w:t>—</w:t>
    </w:r>
    <w:r>
      <w:rPr>
        <w:rFonts w:ascii="SimSun" w:hAnsi="SimSun" w:eastAsia="SimSun" w:cs="SimSun"/>
        <w:sz w:val="27"/>
        <w:szCs w:val="27"/>
        <w:spacing w:val="-106"/>
      </w:rPr>
      <w:t xml:space="preserve"> </w:t>
    </w:r>
    <w:r>
      <w:rPr>
        <w:rFonts w:ascii="SimSun" w:hAnsi="SimSun" w:eastAsia="SimSun" w:cs="SimSun"/>
        <w:sz w:val="27"/>
        <w:szCs w:val="27"/>
        <w:spacing w:val="-25"/>
        <w:w w:val="94"/>
      </w:rPr>
      <w:t>19—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7"/>
        <w:w w:val="90"/>
      </w:rPr>
      <w:t>—2—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  <w:w w:val="69"/>
      </w:rPr>
      <w:t>—</w:t>
    </w:r>
    <w:r>
      <w:rPr>
        <w:rFonts w:ascii="SimSun" w:hAnsi="SimSun" w:eastAsia="SimSun" w:cs="SimSun"/>
        <w:sz w:val="31"/>
        <w:szCs w:val="31"/>
        <w:spacing w:val="-24"/>
        <w:w w:val="95"/>
      </w:rPr>
      <w:t>20—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7"/>
        <w:w w:val="97"/>
      </w:rPr>
      <w:t>—21—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9"/>
        <w:w w:val="94"/>
      </w:rPr>
      <w:t>—22—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  <w:w w:val="69"/>
      </w:rPr>
      <w:t>—</w:t>
    </w:r>
    <w:r>
      <w:rPr>
        <w:rFonts w:ascii="SimSun" w:hAnsi="SimSun" w:eastAsia="SimSun" w:cs="SimSun"/>
        <w:sz w:val="31"/>
        <w:szCs w:val="31"/>
        <w:spacing w:val="-27"/>
        <w:w w:val="97"/>
      </w:rPr>
      <w:t>23—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0"/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7"/>
        <w:w w:val="93"/>
      </w:rPr>
      <w:t>—24—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  <w:w w:val="69"/>
      </w:rPr>
      <w:t>—</w:t>
    </w:r>
    <w:r>
      <w:rPr>
        <w:rFonts w:ascii="SimSun" w:hAnsi="SimSun" w:eastAsia="SimSun" w:cs="SimSun"/>
        <w:sz w:val="31"/>
        <w:szCs w:val="31"/>
        <w:spacing w:val="-27"/>
        <w:w w:val="97"/>
      </w:rPr>
      <w:t>25—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0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0"/>
        <w:w w:val="89"/>
      </w:rPr>
      <w:t>—26—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0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20"/>
        <w:w w:val="90"/>
      </w:rPr>
      <w:t>—27—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  <w:w w:val="69"/>
      </w:rPr>
      <w:t>—</w:t>
    </w:r>
    <w:r>
      <w:rPr>
        <w:rFonts w:ascii="SimSun" w:hAnsi="SimSun" w:eastAsia="SimSun" w:cs="SimSun"/>
        <w:sz w:val="31"/>
        <w:szCs w:val="31"/>
        <w:spacing w:val="-23"/>
        <w:w w:val="95"/>
      </w:rPr>
      <w:t>28—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9"/>
        <w:w w:val="94"/>
      </w:rPr>
      <w:t>—29—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8"/>
        <w:w w:val="90"/>
      </w:rPr>
      <w:t>—3—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  <w:w w:val="70"/>
      </w:rPr>
      <w:t>—</w:t>
    </w:r>
    <w:r>
      <w:rPr>
        <w:rFonts w:ascii="SimSun" w:hAnsi="SimSun" w:eastAsia="SimSun" w:cs="SimSun"/>
        <w:sz w:val="31"/>
        <w:szCs w:val="31"/>
        <w:spacing w:val="-26"/>
        <w:w w:val="97"/>
      </w:rPr>
      <w:t>30—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64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4"/>
        <w:w w:val="89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74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8"/>
        <w:w w:val="90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44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6"/>
        <w:w w:val="89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64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8"/>
        <w:w w:val="90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5"/>
        <w:w w:val="89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5"/>
        <w:w w:val="89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7" Type="http://schemas.openxmlformats.org/officeDocument/2006/relationships/fontTable" Target="fontTable.xml"/><Relationship Id="rId36" Type="http://schemas.openxmlformats.org/officeDocument/2006/relationships/styles" Target="styles.xml"/><Relationship Id="rId35" Type="http://schemas.openxmlformats.org/officeDocument/2006/relationships/settings" Target="settings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hyperlink" Target="https://6.14.4.7" TargetMode="External"/><Relationship Id="rId30" Type="http://schemas.openxmlformats.org/officeDocument/2006/relationships/footer" Target="footer27.xml"/><Relationship Id="rId3" Type="http://schemas.openxmlformats.org/officeDocument/2006/relationships/footer" Target="footer1.xml"/><Relationship Id="rId29" Type="http://schemas.openxmlformats.org/officeDocument/2006/relationships/footer" Target="footer26.xml"/><Relationship Id="rId28" Type="http://schemas.openxmlformats.org/officeDocument/2006/relationships/footer" Target="footer25.xml"/><Relationship Id="rId27" Type="http://schemas.openxmlformats.org/officeDocument/2006/relationships/footer" Target="footer24.xml"/><Relationship Id="rId26" Type="http://schemas.openxmlformats.org/officeDocument/2006/relationships/footer" Target="footer23.xml"/><Relationship Id="rId25" Type="http://schemas.openxmlformats.org/officeDocument/2006/relationships/footer" Target="footer22.xml"/><Relationship Id="rId24" Type="http://schemas.openxmlformats.org/officeDocument/2006/relationships/footer" Target="footer21.xml"/><Relationship Id="rId23" Type="http://schemas.openxmlformats.org/officeDocument/2006/relationships/hyperlink" Target="https://5.6.6.1" TargetMode="Externa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image" Target="media/image2.png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6368a022175ce20015973225</cp:keywords>
  <dcterms:created xsi:type="dcterms:W3CDTF">2022-11-07T14:05:35Z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2022-11-07T14:05:38</vt:filetime>
  </property>
</Properties>
</file>